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E7FA9" w14:textId="109596BE" w:rsidR="009A02EC" w:rsidRPr="00B9726C" w:rsidRDefault="009A02EC" w:rsidP="009A02E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9726C">
        <w:rPr>
          <w:noProof w:val="0"/>
          <w:sz w:val="24"/>
          <w:szCs w:val="24"/>
        </w:rPr>
        <w:t>3GPP TSG-RAN WG</w:t>
      </w:r>
      <w:r w:rsidR="00992C05" w:rsidRPr="00B9726C">
        <w:rPr>
          <w:noProof w:val="0"/>
          <w:sz w:val="24"/>
          <w:szCs w:val="24"/>
        </w:rPr>
        <w:t>2</w:t>
      </w:r>
      <w:r w:rsidRPr="00B9726C">
        <w:rPr>
          <w:noProof w:val="0"/>
          <w:sz w:val="24"/>
          <w:szCs w:val="24"/>
        </w:rPr>
        <w:t xml:space="preserve"> Meeting #</w:t>
      </w:r>
      <w:r w:rsidR="00992C05" w:rsidRPr="00B9726C">
        <w:rPr>
          <w:noProof w:val="0"/>
          <w:sz w:val="24"/>
          <w:szCs w:val="24"/>
        </w:rPr>
        <w:t>12</w:t>
      </w:r>
      <w:r w:rsidR="00DA0D51">
        <w:rPr>
          <w:noProof w:val="0"/>
          <w:sz w:val="24"/>
          <w:szCs w:val="24"/>
        </w:rPr>
        <w:t>8</w:t>
      </w:r>
      <w:r w:rsidRPr="00B9726C">
        <w:rPr>
          <w:noProof w:val="0"/>
          <w:sz w:val="24"/>
          <w:szCs w:val="24"/>
        </w:rPr>
        <w:tab/>
      </w:r>
      <w:r w:rsidRPr="00B9726C">
        <w:rPr>
          <w:i/>
          <w:noProof w:val="0"/>
          <w:sz w:val="24"/>
          <w:szCs w:val="24"/>
        </w:rPr>
        <w:t>R</w:t>
      </w:r>
      <w:r w:rsidR="00992C05" w:rsidRPr="00B9726C">
        <w:rPr>
          <w:i/>
          <w:noProof w:val="0"/>
          <w:sz w:val="24"/>
          <w:szCs w:val="24"/>
        </w:rPr>
        <w:t>2</w:t>
      </w:r>
      <w:r w:rsidRPr="00B9726C">
        <w:rPr>
          <w:i/>
          <w:noProof w:val="0"/>
          <w:sz w:val="24"/>
          <w:szCs w:val="24"/>
        </w:rPr>
        <w:t>-</w:t>
      </w:r>
      <w:r w:rsidR="00350DC7" w:rsidRPr="00350DC7">
        <w:rPr>
          <w:bCs/>
          <w:i/>
          <w:noProof w:val="0"/>
          <w:sz w:val="24"/>
          <w:szCs w:val="24"/>
        </w:rPr>
        <w:t>2410465</w:t>
      </w:r>
    </w:p>
    <w:p w14:paraId="22F431E4" w14:textId="7E1118C4" w:rsidR="002E2FAF" w:rsidRDefault="00DA0D51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Orlando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Nov</w:t>
      </w:r>
      <w:r w:rsidR="004B25BD" w:rsidRPr="004B25BD">
        <w:rPr>
          <w:noProof w:val="0"/>
          <w:sz w:val="24"/>
        </w:rPr>
        <w:t xml:space="preserve"> </w:t>
      </w:r>
      <w:r>
        <w:rPr>
          <w:noProof w:val="0"/>
          <w:sz w:val="24"/>
        </w:rPr>
        <w:t>18</w:t>
      </w:r>
      <w:r w:rsidRPr="00DA0D51"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</w:t>
      </w:r>
      <w:r w:rsidR="004B25BD" w:rsidRPr="004B25BD">
        <w:rPr>
          <w:noProof w:val="0"/>
          <w:sz w:val="24"/>
        </w:rPr>
        <w:t xml:space="preserve">– </w:t>
      </w:r>
      <w:r>
        <w:rPr>
          <w:noProof w:val="0"/>
          <w:sz w:val="24"/>
        </w:rPr>
        <w:t>22</w:t>
      </w:r>
      <w:r w:rsidRPr="00DA0D51">
        <w:rPr>
          <w:noProof w:val="0"/>
          <w:sz w:val="24"/>
          <w:vertAlign w:val="superscript"/>
        </w:rPr>
        <w:t>nd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2024</w:t>
      </w:r>
    </w:p>
    <w:p w14:paraId="0D2AB3D9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A54947A" w14:textId="47951746" w:rsidR="003A294C" w:rsidRPr="004F2D25" w:rsidRDefault="003A294C" w:rsidP="003A294C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F2D25" w:rsidRPr="004F2D25">
        <w:rPr>
          <w:rFonts w:ascii="Arial" w:hAnsi="Arial"/>
          <w:b/>
          <w:bCs/>
          <w:sz w:val="24"/>
        </w:rPr>
        <w:t>8.6.4</w:t>
      </w:r>
    </w:p>
    <w:p w14:paraId="3A425244" w14:textId="4962862A" w:rsidR="002E2FAF" w:rsidRPr="004F2D25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Pr="004F2D25">
        <w:rPr>
          <w:rFonts w:ascii="Arial" w:hAnsi="Arial" w:hint="eastAsia"/>
          <w:b/>
          <w:bCs/>
          <w:sz w:val="24"/>
        </w:rPr>
        <w:t>Panasonic</w:t>
      </w:r>
    </w:p>
    <w:p w14:paraId="1D5ACAA7" w14:textId="409D9A7B" w:rsidR="002E2FAF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Cs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 w:rsidR="004F2D25">
        <w:rPr>
          <w:rFonts w:ascii="Arial" w:hAnsi="Arial"/>
          <w:b/>
          <w:sz w:val="24"/>
        </w:rPr>
        <w:t xml:space="preserve">Discussion on conditional </w:t>
      </w:r>
      <w:r w:rsidR="000D180E">
        <w:rPr>
          <w:rFonts w:ascii="Arial" w:hAnsi="Arial"/>
          <w:b/>
          <w:sz w:val="24"/>
        </w:rPr>
        <w:t xml:space="preserve">intra-CU </w:t>
      </w:r>
      <w:r w:rsidR="004F2D25">
        <w:rPr>
          <w:rFonts w:ascii="Arial" w:hAnsi="Arial"/>
          <w:b/>
          <w:sz w:val="24"/>
        </w:rPr>
        <w:t>LTM</w:t>
      </w:r>
    </w:p>
    <w:p w14:paraId="5F767371" w14:textId="67AD3809" w:rsidR="002E2FAF" w:rsidRDefault="002E2FAF" w:rsidP="00B02CB3">
      <w:pPr>
        <w:tabs>
          <w:tab w:val="left" w:pos="2127"/>
        </w:tabs>
        <w:spacing w:before="120"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4F2D25">
        <w:rPr>
          <w:rFonts w:ascii="Arial" w:hAnsi="Arial"/>
          <w:b/>
          <w:bCs/>
          <w:sz w:val="24"/>
        </w:rPr>
        <w:t>Discussion</w:t>
      </w:r>
    </w:p>
    <w:p w14:paraId="5E379F8C" w14:textId="77777777" w:rsidR="002E2FAF" w:rsidRDefault="002E2FAF">
      <w:pPr>
        <w:pStyle w:val="Heading1"/>
      </w:pPr>
      <w:r>
        <w:t>Introduction</w:t>
      </w:r>
    </w:p>
    <w:p w14:paraId="16F0B479" w14:textId="051295A9" w:rsidR="002E2FAF" w:rsidRDefault="004F2D25">
      <w:pPr>
        <w:rPr>
          <w:rFonts w:cs="Arial"/>
        </w:rPr>
      </w:pPr>
      <w:r>
        <w:rPr>
          <w:rFonts w:cs="Arial"/>
        </w:rPr>
        <w:t xml:space="preserve">In RAN2#127bis meeting following agreements </w:t>
      </w:r>
      <w:r w:rsidR="00101B1A">
        <w:rPr>
          <w:rFonts w:cs="Arial"/>
        </w:rPr>
        <w:t>have been made</w:t>
      </w:r>
      <w:r w:rsidR="00A64D99">
        <w:rPr>
          <w:rFonts w:cs="Arial"/>
        </w:rPr>
        <w:t xml:space="preserve"> for</w:t>
      </w:r>
      <w:r>
        <w:rPr>
          <w:rFonts w:cs="Arial"/>
        </w:rPr>
        <w:t xml:space="preserve"> in</w:t>
      </w:r>
      <w:r w:rsidR="000D180E">
        <w:rPr>
          <w:rFonts w:cs="Arial"/>
        </w:rPr>
        <w:t>tra-CU LTM</w:t>
      </w:r>
      <w:r w:rsidR="00A64D99">
        <w:rPr>
          <w:rFonts w:cs="Arial"/>
        </w:rPr>
        <w:t>.</w:t>
      </w:r>
    </w:p>
    <w:p w14:paraId="197D3753" w14:textId="77777777" w:rsidR="00637C7C" w:rsidRDefault="00637C7C" w:rsidP="00637C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9"/>
        <w:rPr>
          <w:b/>
          <w:bCs/>
          <w:lang w:val="en-US"/>
        </w:rPr>
      </w:pPr>
      <w:r>
        <w:rPr>
          <w:b/>
          <w:bCs/>
          <w:lang w:val="en-US"/>
        </w:rPr>
        <w:t>Agreements on C-LTM</w:t>
      </w:r>
    </w:p>
    <w:p w14:paraId="73C035DA" w14:textId="77777777" w:rsidR="00637C7C" w:rsidRPr="0078594D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 xml:space="preserve">Source cell sends the conditional LTM configuration via </w:t>
      </w:r>
      <w:proofErr w:type="spellStart"/>
      <w:r>
        <w:t>RRCReconfiguration</w:t>
      </w:r>
      <w:proofErr w:type="spellEnd"/>
      <w:r>
        <w:t xml:space="preserve"> to UE, which includes the LTM candidate configurations, and the corresponding execution conditions.</w:t>
      </w:r>
    </w:p>
    <w:p w14:paraId="2FDEF012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Event LTM3-like and LTM5-like are used as the conditional LTM execution condition. FFS on reuse of CHO conditions.</w:t>
      </w:r>
    </w:p>
    <w:p w14:paraId="16ACB064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Source cell and each candidate cell provides its own execution condition for conditional LTM.</w:t>
      </w:r>
    </w:p>
    <w:p w14:paraId="79F7BB99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It is DU to generate the L1 execution condition. FFS on a case that L3 measurement is used.</w:t>
      </w:r>
    </w:p>
    <w:p w14:paraId="2FE4E387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RACH-less Conditional intra-CU LTM is supported.</w:t>
      </w:r>
    </w:p>
    <w:p w14:paraId="7AF99120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RACH based conditional intra-CU LTM is supported.</w:t>
      </w:r>
    </w:p>
    <w:p w14:paraId="534165B8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UE based TA measurement mechanism is supported for conditional intra-CU LTM.</w:t>
      </w:r>
    </w:p>
    <w:p w14:paraId="0EE82FAB" w14:textId="77777777" w:rsidR="00637C7C" w:rsidRPr="00F042AF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PDCCH ordered early TA acquisition is supported for conditional LTM.</w:t>
      </w:r>
    </w:p>
    <w:p w14:paraId="7C797534" w14:textId="77777777" w:rsidR="00637C7C" w:rsidRPr="00AB3A04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Rel-18 Early candidate TCI State activation/deactivation is supported for conditional intra-CU LTM.</w:t>
      </w:r>
    </w:p>
    <w:p w14:paraId="5A925409" w14:textId="77777777" w:rsidR="00637C7C" w:rsidRPr="00AB3A04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>
        <w:t>For RACH-less conditional LTM, CG-based first UL transmission on target cell is supported. FFS on DG-based approach.</w:t>
      </w:r>
    </w:p>
    <w:p w14:paraId="3AAEB8C2" w14:textId="77777777" w:rsidR="00637C7C" w:rsidRPr="00712935" w:rsidRDefault="00637C7C" w:rsidP="00637C7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86"/>
        <w:rPr>
          <w:lang w:val="en-US"/>
        </w:rPr>
      </w:pPr>
      <w:r w:rsidRPr="00211E2E">
        <w:t>The LTM completion defined for Rel-18 intra-CU LTM is reused for conditional LTM.</w:t>
      </w:r>
    </w:p>
    <w:p w14:paraId="7DFB6AD7" w14:textId="77777777" w:rsidR="00101B1A" w:rsidRDefault="00101B1A">
      <w:pPr>
        <w:rPr>
          <w:rFonts w:cs="Arial"/>
        </w:rPr>
      </w:pPr>
    </w:p>
    <w:p w14:paraId="54C9066D" w14:textId="595A12FC" w:rsidR="00136A73" w:rsidRDefault="00136A73">
      <w:pPr>
        <w:rPr>
          <w:rFonts w:cs="Arial"/>
        </w:rPr>
      </w:pPr>
      <w:r>
        <w:rPr>
          <w:rFonts w:cs="Arial"/>
        </w:rPr>
        <w:t xml:space="preserve">In this document we further discuss </w:t>
      </w:r>
      <w:r w:rsidR="008C486C">
        <w:rPr>
          <w:rFonts w:cs="Arial"/>
        </w:rPr>
        <w:t>some</w:t>
      </w:r>
      <w:r w:rsidR="00226DED">
        <w:rPr>
          <w:rFonts w:cs="Arial"/>
        </w:rPr>
        <w:t xml:space="preserve"> of the open</w:t>
      </w:r>
      <w:r w:rsidR="005A58DE">
        <w:rPr>
          <w:rFonts w:cs="Arial"/>
        </w:rPr>
        <w:t xml:space="preserve"> issues</w:t>
      </w:r>
      <w:r w:rsidR="00AB6EC1">
        <w:rPr>
          <w:rFonts w:cs="Arial"/>
        </w:rPr>
        <w:t xml:space="preserve"> </w:t>
      </w:r>
      <w:r w:rsidR="008D2B0E">
        <w:rPr>
          <w:rFonts w:cs="Arial"/>
        </w:rPr>
        <w:t xml:space="preserve">related to </w:t>
      </w:r>
      <w:r w:rsidR="001E3B99">
        <w:rPr>
          <w:rFonts w:cs="Arial"/>
        </w:rPr>
        <w:t xml:space="preserve">resource utilization </w:t>
      </w:r>
      <w:r w:rsidR="00D321B2">
        <w:rPr>
          <w:rFonts w:cs="Arial"/>
        </w:rPr>
        <w:t xml:space="preserve">during </w:t>
      </w:r>
      <w:r w:rsidR="006D7075">
        <w:rPr>
          <w:rFonts w:cs="Arial"/>
        </w:rPr>
        <w:t xml:space="preserve">RACH-less </w:t>
      </w:r>
      <w:r w:rsidR="00EB05A5">
        <w:rPr>
          <w:rFonts w:cs="Arial"/>
        </w:rPr>
        <w:t>conditional LTM</w:t>
      </w:r>
      <w:r w:rsidR="00225730">
        <w:rPr>
          <w:rFonts w:cs="Arial"/>
        </w:rPr>
        <w:t>,</w:t>
      </w:r>
      <w:r w:rsidR="00EB05A5">
        <w:rPr>
          <w:rFonts w:cs="Arial"/>
        </w:rPr>
        <w:t xml:space="preserve"> either during </w:t>
      </w:r>
      <w:r w:rsidR="00D321B2">
        <w:rPr>
          <w:rFonts w:cs="Arial"/>
        </w:rPr>
        <w:t xml:space="preserve">initial </w:t>
      </w:r>
      <w:r w:rsidR="00A536D2">
        <w:rPr>
          <w:rFonts w:cs="Arial"/>
        </w:rPr>
        <w:t xml:space="preserve">C-LTM </w:t>
      </w:r>
      <w:r w:rsidR="001E1805">
        <w:rPr>
          <w:rFonts w:cs="Arial"/>
        </w:rPr>
        <w:t>or</w:t>
      </w:r>
      <w:r w:rsidR="00D321B2">
        <w:rPr>
          <w:rFonts w:cs="Arial"/>
        </w:rPr>
        <w:t xml:space="preserve"> subsequent </w:t>
      </w:r>
      <w:r w:rsidR="00096119">
        <w:rPr>
          <w:rFonts w:cs="Arial"/>
        </w:rPr>
        <w:t>C-</w:t>
      </w:r>
      <w:r w:rsidR="003B0055">
        <w:rPr>
          <w:rFonts w:cs="Arial"/>
        </w:rPr>
        <w:t>LTM</w:t>
      </w:r>
      <w:r w:rsidR="00225810">
        <w:rPr>
          <w:rFonts w:cs="Arial"/>
        </w:rPr>
        <w:t xml:space="preserve">, </w:t>
      </w:r>
      <w:r w:rsidR="00225730">
        <w:rPr>
          <w:rFonts w:cs="Arial"/>
        </w:rPr>
        <w:t>which can be</w:t>
      </w:r>
      <w:r w:rsidR="00492422">
        <w:rPr>
          <w:rFonts w:cs="Arial"/>
        </w:rPr>
        <w:t xml:space="preserve"> configuring</w:t>
      </w:r>
      <w:r w:rsidR="00EB05A5">
        <w:rPr>
          <w:rFonts w:cs="Arial"/>
        </w:rPr>
        <w:t xml:space="preserve"> </w:t>
      </w:r>
      <w:r w:rsidR="00225730">
        <w:rPr>
          <w:rFonts w:cs="Arial"/>
        </w:rPr>
        <w:t xml:space="preserve">using </w:t>
      </w:r>
      <w:r w:rsidR="00EB05A5">
        <w:rPr>
          <w:rFonts w:cs="Arial"/>
        </w:rPr>
        <w:t xml:space="preserve">CG-based or DG-based </w:t>
      </w:r>
      <w:r w:rsidR="004B3CB4">
        <w:rPr>
          <w:rFonts w:cs="Arial"/>
        </w:rPr>
        <w:t xml:space="preserve">resource allocation </w:t>
      </w:r>
      <w:r w:rsidR="00B35EF1">
        <w:rPr>
          <w:rFonts w:cs="Arial"/>
        </w:rPr>
        <w:t>with</w:t>
      </w:r>
      <w:r w:rsidR="004B3CB4">
        <w:rPr>
          <w:rFonts w:cs="Arial"/>
        </w:rPr>
        <w:t xml:space="preserve"> each of the configured C-LTM candidate cells</w:t>
      </w:r>
      <w:r w:rsidR="005A0D1D">
        <w:rPr>
          <w:rFonts w:cs="Arial"/>
        </w:rPr>
        <w:t>.</w:t>
      </w:r>
    </w:p>
    <w:p w14:paraId="2B484E0A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0FE6A56F" w14:textId="01D610C2" w:rsidR="000F6ADB" w:rsidRDefault="00740AE3">
      <w:pPr>
        <w:rPr>
          <w:rFonts w:cs="Arial"/>
          <w:bCs/>
        </w:rPr>
      </w:pPr>
      <w:r>
        <w:rPr>
          <w:rFonts w:cs="Arial"/>
          <w:bCs/>
        </w:rPr>
        <w:t xml:space="preserve">In the previous meeting, </w:t>
      </w:r>
      <w:r w:rsidR="003D7119">
        <w:rPr>
          <w:rFonts w:cs="Arial"/>
          <w:bCs/>
        </w:rPr>
        <w:t xml:space="preserve">to </w:t>
      </w:r>
      <w:r w:rsidR="0005702E">
        <w:rPr>
          <w:rFonts w:cs="Arial"/>
          <w:bCs/>
        </w:rPr>
        <w:t xml:space="preserve">support RACH-less </w:t>
      </w:r>
      <w:r w:rsidR="00B55597">
        <w:rPr>
          <w:rFonts w:cs="Arial"/>
          <w:bCs/>
        </w:rPr>
        <w:t>C-</w:t>
      </w:r>
      <w:r w:rsidR="0005702E">
        <w:rPr>
          <w:rFonts w:cs="Arial"/>
          <w:bCs/>
        </w:rPr>
        <w:t>LTM was agreed</w:t>
      </w:r>
      <w:r w:rsidR="00A71F0C">
        <w:rPr>
          <w:rFonts w:cs="Arial"/>
          <w:bCs/>
        </w:rPr>
        <w:t xml:space="preserve"> </w:t>
      </w:r>
      <w:r w:rsidR="00AF43AD">
        <w:rPr>
          <w:rFonts w:cs="Arial"/>
          <w:bCs/>
        </w:rPr>
        <w:t>where</w:t>
      </w:r>
      <w:r w:rsidR="00F835F8">
        <w:rPr>
          <w:rFonts w:cs="Arial"/>
          <w:bCs/>
        </w:rPr>
        <w:t xml:space="preserve"> </w:t>
      </w:r>
      <w:r w:rsidR="00A71F0C">
        <w:rPr>
          <w:rFonts w:cs="Arial"/>
          <w:bCs/>
        </w:rPr>
        <w:t xml:space="preserve">CG-based first </w:t>
      </w:r>
      <w:r w:rsidR="00DC0608">
        <w:rPr>
          <w:rFonts w:cs="Arial"/>
          <w:bCs/>
        </w:rPr>
        <w:t>UL transmission</w:t>
      </w:r>
      <w:r w:rsidR="00F835F8">
        <w:rPr>
          <w:rFonts w:cs="Arial"/>
          <w:bCs/>
        </w:rPr>
        <w:t xml:space="preserve"> </w:t>
      </w:r>
      <w:r w:rsidR="004A7077">
        <w:rPr>
          <w:rFonts w:cs="Arial"/>
          <w:bCs/>
        </w:rPr>
        <w:t>was</w:t>
      </w:r>
      <w:r w:rsidR="00F835F8">
        <w:rPr>
          <w:rFonts w:cs="Arial"/>
          <w:bCs/>
        </w:rPr>
        <w:t xml:space="preserve"> seen suitable </w:t>
      </w:r>
      <w:r w:rsidR="000A6E48">
        <w:rPr>
          <w:rFonts w:cs="Arial"/>
          <w:bCs/>
        </w:rPr>
        <w:t>but</w:t>
      </w:r>
      <w:r w:rsidR="00AF43AD">
        <w:rPr>
          <w:rFonts w:cs="Arial"/>
          <w:bCs/>
        </w:rPr>
        <w:t xml:space="preserve"> </w:t>
      </w:r>
      <w:r w:rsidR="003D7119">
        <w:rPr>
          <w:rFonts w:cs="Arial"/>
          <w:bCs/>
        </w:rPr>
        <w:t>for DG-based approach</w:t>
      </w:r>
      <w:r w:rsidR="00AF43AD">
        <w:rPr>
          <w:rFonts w:cs="Arial"/>
          <w:bCs/>
        </w:rPr>
        <w:t xml:space="preserve"> further studies was required</w:t>
      </w:r>
      <w:r w:rsidR="007C30EB">
        <w:rPr>
          <w:rFonts w:cs="Arial"/>
          <w:bCs/>
        </w:rPr>
        <w:t>. But</w:t>
      </w:r>
      <w:r w:rsidR="00846797">
        <w:rPr>
          <w:rFonts w:cs="Arial"/>
          <w:bCs/>
        </w:rPr>
        <w:t xml:space="preserve"> considering that </w:t>
      </w:r>
      <w:r w:rsidR="00873F25">
        <w:rPr>
          <w:rFonts w:cs="Arial"/>
          <w:bCs/>
        </w:rPr>
        <w:t>C-</w:t>
      </w:r>
      <w:r w:rsidR="00846797">
        <w:rPr>
          <w:rFonts w:cs="Arial"/>
          <w:bCs/>
        </w:rPr>
        <w:t>LTM candidat</w:t>
      </w:r>
      <w:r w:rsidR="009C4E38">
        <w:rPr>
          <w:rFonts w:cs="Arial"/>
          <w:bCs/>
        </w:rPr>
        <w:t>e configuration is sent to UE during C-LTM preparation phase</w:t>
      </w:r>
      <w:r w:rsidR="00B97B59">
        <w:rPr>
          <w:rFonts w:cs="Arial"/>
          <w:bCs/>
        </w:rPr>
        <w:t>,</w:t>
      </w:r>
      <w:r w:rsidR="009C4E38">
        <w:rPr>
          <w:rFonts w:cs="Arial"/>
          <w:bCs/>
        </w:rPr>
        <w:t xml:space="preserve"> </w:t>
      </w:r>
      <w:r w:rsidR="00873F25">
        <w:rPr>
          <w:rFonts w:cs="Arial"/>
          <w:bCs/>
        </w:rPr>
        <w:t xml:space="preserve">and </w:t>
      </w:r>
      <w:r w:rsidR="00E00883">
        <w:rPr>
          <w:rFonts w:cs="Arial"/>
          <w:bCs/>
        </w:rPr>
        <w:t>as per the basic principle of C-LTM procedure if UE</w:t>
      </w:r>
      <w:r w:rsidR="00025ED3">
        <w:rPr>
          <w:rFonts w:cs="Arial"/>
          <w:bCs/>
        </w:rPr>
        <w:t xml:space="preserve"> is expected to</w:t>
      </w:r>
      <w:r w:rsidR="00E00883">
        <w:rPr>
          <w:rFonts w:cs="Arial"/>
          <w:bCs/>
        </w:rPr>
        <w:t xml:space="preserve"> perform</w:t>
      </w:r>
      <w:r w:rsidR="00025ED3">
        <w:rPr>
          <w:rFonts w:cs="Arial"/>
          <w:bCs/>
        </w:rPr>
        <w:t xml:space="preserve"> </w:t>
      </w:r>
      <w:r w:rsidR="00265D9A">
        <w:rPr>
          <w:rFonts w:cs="Arial"/>
          <w:bCs/>
        </w:rPr>
        <w:t xml:space="preserve">initial C-LTM </w:t>
      </w:r>
      <w:r w:rsidR="0007500D">
        <w:rPr>
          <w:rFonts w:cs="Arial"/>
          <w:bCs/>
        </w:rPr>
        <w:t>cell switch</w:t>
      </w:r>
      <w:r w:rsidR="00265D9A">
        <w:rPr>
          <w:rFonts w:cs="Arial"/>
          <w:bCs/>
        </w:rPr>
        <w:t xml:space="preserve"> and </w:t>
      </w:r>
      <w:r w:rsidR="003D7119">
        <w:rPr>
          <w:rFonts w:cs="Arial"/>
          <w:bCs/>
        </w:rPr>
        <w:t>followed by</w:t>
      </w:r>
      <w:r w:rsidR="0007500D">
        <w:rPr>
          <w:rFonts w:cs="Arial"/>
          <w:bCs/>
        </w:rPr>
        <w:t xml:space="preserve"> </w:t>
      </w:r>
      <w:r w:rsidR="00265D9A">
        <w:rPr>
          <w:rFonts w:cs="Arial"/>
          <w:bCs/>
        </w:rPr>
        <w:t xml:space="preserve">subsequent </w:t>
      </w:r>
      <w:r w:rsidR="00ED2576">
        <w:rPr>
          <w:rFonts w:cs="Arial"/>
          <w:bCs/>
        </w:rPr>
        <w:t>C-LTM</w:t>
      </w:r>
      <w:r w:rsidR="0007500D">
        <w:rPr>
          <w:rFonts w:cs="Arial"/>
          <w:bCs/>
        </w:rPr>
        <w:t xml:space="preserve"> cell switch</w:t>
      </w:r>
      <w:r w:rsidR="00ED2576">
        <w:rPr>
          <w:rFonts w:cs="Arial"/>
          <w:bCs/>
        </w:rPr>
        <w:t xml:space="preserve"> without any intervention from the </w:t>
      </w:r>
      <w:proofErr w:type="spellStart"/>
      <w:r w:rsidR="00ED2576">
        <w:rPr>
          <w:rFonts w:cs="Arial"/>
          <w:bCs/>
        </w:rPr>
        <w:t>gNB</w:t>
      </w:r>
      <w:proofErr w:type="spellEnd"/>
      <w:r w:rsidR="00ED2576">
        <w:rPr>
          <w:rFonts w:cs="Arial"/>
          <w:bCs/>
        </w:rPr>
        <w:t>, then eventually</w:t>
      </w:r>
      <w:r w:rsidR="0006053D">
        <w:rPr>
          <w:rFonts w:cs="Arial"/>
          <w:bCs/>
        </w:rPr>
        <w:t xml:space="preserve"> </w:t>
      </w:r>
      <w:r w:rsidR="00873F25">
        <w:rPr>
          <w:rFonts w:cs="Arial"/>
          <w:bCs/>
        </w:rPr>
        <w:t xml:space="preserve">the </w:t>
      </w:r>
      <w:r w:rsidR="003A4E06">
        <w:rPr>
          <w:rFonts w:cs="Arial"/>
          <w:bCs/>
        </w:rPr>
        <w:t>CG resource</w:t>
      </w:r>
      <w:r w:rsidR="00192B7E">
        <w:rPr>
          <w:rFonts w:cs="Arial"/>
          <w:bCs/>
        </w:rPr>
        <w:t xml:space="preserve">s </w:t>
      </w:r>
      <w:r w:rsidR="003A4E06">
        <w:rPr>
          <w:rFonts w:cs="Arial"/>
          <w:bCs/>
        </w:rPr>
        <w:t xml:space="preserve">for RACH-less execution </w:t>
      </w:r>
      <w:r w:rsidR="00D831B4">
        <w:rPr>
          <w:rFonts w:cs="Arial"/>
          <w:bCs/>
        </w:rPr>
        <w:t>with</w:t>
      </w:r>
      <w:r w:rsidR="003A4E06">
        <w:rPr>
          <w:rFonts w:cs="Arial"/>
          <w:bCs/>
        </w:rPr>
        <w:t xml:space="preserve"> each of the C-LTM candidate cells </w:t>
      </w:r>
      <w:r w:rsidR="00ED2576">
        <w:rPr>
          <w:rFonts w:cs="Arial"/>
          <w:bCs/>
        </w:rPr>
        <w:t>must be</w:t>
      </w:r>
      <w:r w:rsidR="003A4E06">
        <w:rPr>
          <w:rFonts w:cs="Arial"/>
          <w:bCs/>
        </w:rPr>
        <w:t xml:space="preserve"> </w:t>
      </w:r>
      <w:r w:rsidR="00192B7E">
        <w:rPr>
          <w:rFonts w:cs="Arial"/>
          <w:bCs/>
        </w:rPr>
        <w:t xml:space="preserve">allocated to </w:t>
      </w:r>
      <w:r w:rsidR="005A5416">
        <w:rPr>
          <w:rFonts w:cs="Arial"/>
          <w:bCs/>
        </w:rPr>
        <w:t>one</w:t>
      </w:r>
      <w:r w:rsidR="00192B7E">
        <w:rPr>
          <w:rFonts w:cs="Arial"/>
          <w:bCs/>
        </w:rPr>
        <w:t xml:space="preserve"> U</w:t>
      </w:r>
      <w:r w:rsidR="005A5416">
        <w:rPr>
          <w:rFonts w:cs="Arial"/>
          <w:bCs/>
        </w:rPr>
        <w:t xml:space="preserve">E </w:t>
      </w:r>
      <w:r w:rsidR="0006053D">
        <w:rPr>
          <w:rFonts w:cs="Arial"/>
          <w:bCs/>
        </w:rPr>
        <w:t xml:space="preserve">at </w:t>
      </w:r>
      <w:r w:rsidR="00B97B59">
        <w:rPr>
          <w:rFonts w:cs="Arial"/>
          <w:bCs/>
        </w:rPr>
        <w:t>an</w:t>
      </w:r>
      <w:r w:rsidR="0006053D">
        <w:rPr>
          <w:rFonts w:cs="Arial"/>
          <w:bCs/>
        </w:rPr>
        <w:t xml:space="preserve"> early stage</w:t>
      </w:r>
      <w:r w:rsidR="00ED2576">
        <w:rPr>
          <w:rFonts w:cs="Arial"/>
          <w:bCs/>
        </w:rPr>
        <w:t xml:space="preserve"> </w:t>
      </w:r>
      <w:r w:rsidR="00864C5D">
        <w:rPr>
          <w:rFonts w:cs="Arial"/>
          <w:bCs/>
        </w:rPr>
        <w:t xml:space="preserve">of C-LTM preparation </w:t>
      </w:r>
      <w:r w:rsidR="00ED2576">
        <w:rPr>
          <w:rFonts w:cs="Arial"/>
          <w:bCs/>
        </w:rPr>
        <w:t>to allow</w:t>
      </w:r>
      <w:r w:rsidR="0007500D">
        <w:rPr>
          <w:rFonts w:cs="Arial"/>
          <w:bCs/>
        </w:rPr>
        <w:t xml:space="preserve"> for </w:t>
      </w:r>
      <w:r w:rsidR="00257CBC">
        <w:rPr>
          <w:rFonts w:cs="Arial"/>
          <w:bCs/>
        </w:rPr>
        <w:t xml:space="preserve">initial and </w:t>
      </w:r>
      <w:r w:rsidR="0007500D">
        <w:rPr>
          <w:rFonts w:cs="Arial"/>
          <w:bCs/>
        </w:rPr>
        <w:t>subsequent C-LTM</w:t>
      </w:r>
      <w:r w:rsidR="00257CBC">
        <w:rPr>
          <w:rFonts w:cs="Arial"/>
          <w:bCs/>
        </w:rPr>
        <w:t xml:space="preserve"> execution</w:t>
      </w:r>
      <w:r w:rsidR="00C86B30">
        <w:rPr>
          <w:rFonts w:cs="Arial"/>
          <w:bCs/>
        </w:rPr>
        <w:t>s</w:t>
      </w:r>
      <w:r w:rsidR="0006053D">
        <w:rPr>
          <w:rFonts w:cs="Arial"/>
          <w:bCs/>
        </w:rPr>
        <w:t>.</w:t>
      </w:r>
      <w:r w:rsidR="00A36690">
        <w:rPr>
          <w:rFonts w:cs="Arial"/>
          <w:bCs/>
        </w:rPr>
        <w:t xml:space="preserve"> </w:t>
      </w:r>
      <w:r w:rsidR="007A4281">
        <w:rPr>
          <w:rFonts w:cs="Arial"/>
          <w:bCs/>
        </w:rPr>
        <w:t xml:space="preserve">This results in inefficient utilization of radio resources </w:t>
      </w:r>
      <w:r w:rsidR="00C86B30">
        <w:rPr>
          <w:rFonts w:cs="Arial"/>
          <w:bCs/>
        </w:rPr>
        <w:t>at</w:t>
      </w:r>
      <w:r w:rsidR="007A4281">
        <w:rPr>
          <w:rFonts w:cs="Arial"/>
          <w:bCs/>
        </w:rPr>
        <w:t xml:space="preserve"> </w:t>
      </w:r>
      <w:r w:rsidR="00A46AFA">
        <w:rPr>
          <w:rFonts w:cs="Arial"/>
          <w:bCs/>
        </w:rPr>
        <w:t>the candidate cells.</w:t>
      </w:r>
    </w:p>
    <w:p w14:paraId="2DD4B895" w14:textId="030F054B" w:rsidR="00864C5D" w:rsidRDefault="00864C5D">
      <w:pPr>
        <w:rPr>
          <w:rFonts w:cs="Arial"/>
          <w:b/>
        </w:rPr>
      </w:pPr>
      <w:r w:rsidRPr="00F30841">
        <w:rPr>
          <w:rFonts w:cs="Arial"/>
          <w:b/>
        </w:rPr>
        <w:t xml:space="preserve">Observation 1: </w:t>
      </w:r>
      <w:r w:rsidR="00B55597" w:rsidRPr="00F30841">
        <w:rPr>
          <w:rFonts w:cs="Arial"/>
          <w:b/>
        </w:rPr>
        <w:t xml:space="preserve">CG-based RACH-less C-LTM </w:t>
      </w:r>
      <w:r w:rsidR="00801033" w:rsidRPr="00F30841">
        <w:rPr>
          <w:rFonts w:cs="Arial"/>
          <w:b/>
        </w:rPr>
        <w:t>results in inefficient re</w:t>
      </w:r>
      <w:r w:rsidR="003E21FA" w:rsidRPr="00F30841">
        <w:rPr>
          <w:rFonts w:cs="Arial"/>
          <w:b/>
        </w:rPr>
        <w:t xml:space="preserve">source utilization </w:t>
      </w:r>
      <w:r w:rsidR="00F30841">
        <w:rPr>
          <w:rFonts w:cs="Arial"/>
          <w:b/>
        </w:rPr>
        <w:t>at</w:t>
      </w:r>
      <w:r w:rsidR="003E21FA" w:rsidRPr="00F30841">
        <w:rPr>
          <w:rFonts w:cs="Arial"/>
          <w:b/>
        </w:rPr>
        <w:t xml:space="preserve"> the candidate cells, </w:t>
      </w:r>
      <w:r w:rsidR="00257CBC">
        <w:rPr>
          <w:rFonts w:cs="Arial"/>
          <w:b/>
        </w:rPr>
        <w:t>if</w:t>
      </w:r>
      <w:r w:rsidR="003E21FA" w:rsidRPr="00F30841">
        <w:rPr>
          <w:rFonts w:cs="Arial"/>
          <w:b/>
        </w:rPr>
        <w:t xml:space="preserve"> the</w:t>
      </w:r>
      <w:r w:rsidR="00C9611B" w:rsidRPr="00F30841">
        <w:rPr>
          <w:rFonts w:cs="Arial"/>
          <w:b/>
        </w:rPr>
        <w:t xml:space="preserve"> configured resources </w:t>
      </w:r>
      <w:r w:rsidR="00257CBC">
        <w:rPr>
          <w:rFonts w:cs="Arial"/>
          <w:b/>
        </w:rPr>
        <w:t>are</w:t>
      </w:r>
      <w:r w:rsidR="00C9611B" w:rsidRPr="00F30841">
        <w:rPr>
          <w:rFonts w:cs="Arial"/>
          <w:b/>
        </w:rPr>
        <w:t xml:space="preserve"> </w:t>
      </w:r>
      <w:r w:rsidR="00E503B1" w:rsidRPr="00F30841">
        <w:rPr>
          <w:rFonts w:cs="Arial"/>
          <w:b/>
        </w:rPr>
        <w:t xml:space="preserve">reserved for </w:t>
      </w:r>
      <w:r w:rsidR="00801033" w:rsidRPr="00F30841">
        <w:rPr>
          <w:rFonts w:cs="Arial"/>
          <w:b/>
        </w:rPr>
        <w:t>UE to execute</w:t>
      </w:r>
      <w:r w:rsidR="003E21FA" w:rsidRPr="00F30841">
        <w:rPr>
          <w:rFonts w:cs="Arial"/>
          <w:b/>
        </w:rPr>
        <w:t xml:space="preserve"> initial C-LTM cell switch and </w:t>
      </w:r>
      <w:r w:rsidR="00F30841" w:rsidRPr="00F30841">
        <w:rPr>
          <w:rFonts w:cs="Arial"/>
          <w:b/>
        </w:rPr>
        <w:t>continued to be reserved for subsequent C-LTM cell switch.</w:t>
      </w:r>
    </w:p>
    <w:p w14:paraId="466854D2" w14:textId="567411E3" w:rsidR="00735409" w:rsidRDefault="00735409" w:rsidP="00C72B6D">
      <w:pPr>
        <w:spacing w:before="360"/>
        <w:rPr>
          <w:bCs/>
        </w:rPr>
      </w:pPr>
      <w:r>
        <w:rPr>
          <w:bCs/>
        </w:rPr>
        <w:t xml:space="preserve">However, if the serving cell can </w:t>
      </w:r>
      <w:r w:rsidR="00DD7529">
        <w:rPr>
          <w:bCs/>
        </w:rPr>
        <w:t>interpret</w:t>
      </w:r>
      <w:r>
        <w:rPr>
          <w:bCs/>
        </w:rPr>
        <w:t xml:space="preserve"> the potential candidate cells during C-LTM evaluation performed at UE, then only a subset of candidate cells (one or more potential cells) can be </w:t>
      </w:r>
      <w:r w:rsidR="00DD7529">
        <w:rPr>
          <w:bCs/>
        </w:rPr>
        <w:t>indicated</w:t>
      </w:r>
      <w:r>
        <w:rPr>
          <w:bCs/>
        </w:rPr>
        <w:t xml:space="preserve"> about the </w:t>
      </w:r>
      <w:r w:rsidR="00DD7529">
        <w:rPr>
          <w:bCs/>
        </w:rPr>
        <w:t>potential</w:t>
      </w:r>
      <w:r>
        <w:rPr>
          <w:bCs/>
        </w:rPr>
        <w:t xml:space="preserve"> UE</w:t>
      </w:r>
      <w:r w:rsidR="00900E7C">
        <w:rPr>
          <w:bCs/>
        </w:rPr>
        <w:t>-</w:t>
      </w:r>
      <w:r>
        <w:rPr>
          <w:bCs/>
        </w:rPr>
        <w:t>entry to reserve resources</w:t>
      </w:r>
      <w:r w:rsidR="00D66165">
        <w:rPr>
          <w:bCs/>
        </w:rPr>
        <w:t xml:space="preserve"> (CG-based or DG-based)</w:t>
      </w:r>
      <w:r>
        <w:rPr>
          <w:bCs/>
        </w:rPr>
        <w:t xml:space="preserve"> for a shorter duration of time until UE executes C-LTM cell switch</w:t>
      </w:r>
      <w:r w:rsidR="00A475D6">
        <w:rPr>
          <w:bCs/>
        </w:rPr>
        <w:t xml:space="preserve"> to one of the identified</w:t>
      </w:r>
      <w:r>
        <w:rPr>
          <w:bCs/>
        </w:rPr>
        <w:t xml:space="preserve"> candidate cell</w:t>
      </w:r>
      <w:r w:rsidR="00DD7529">
        <w:rPr>
          <w:bCs/>
        </w:rPr>
        <w:t>s</w:t>
      </w:r>
      <w:r>
        <w:rPr>
          <w:bCs/>
        </w:rPr>
        <w:t>/beam</w:t>
      </w:r>
      <w:r w:rsidR="00DD7529">
        <w:rPr>
          <w:bCs/>
        </w:rPr>
        <w:t>s</w:t>
      </w:r>
      <w:r>
        <w:rPr>
          <w:bCs/>
        </w:rPr>
        <w:t>.</w:t>
      </w:r>
      <w:r w:rsidR="000D3197">
        <w:rPr>
          <w:bCs/>
        </w:rPr>
        <w:t xml:space="preserve"> </w:t>
      </w:r>
      <w:r w:rsidR="003E1790">
        <w:rPr>
          <w:bCs/>
        </w:rPr>
        <w:t>Such interpretation can be determined by the serving cell (for</w:t>
      </w:r>
      <w:r w:rsidR="002342DB">
        <w:rPr>
          <w:bCs/>
        </w:rPr>
        <w:t xml:space="preserve"> e.g. using L3/L1 measurement</w:t>
      </w:r>
      <w:r w:rsidR="00CD5AA5">
        <w:rPr>
          <w:bCs/>
        </w:rPr>
        <w:t>s</w:t>
      </w:r>
      <w:r w:rsidR="002342DB">
        <w:rPr>
          <w:bCs/>
        </w:rPr>
        <w:t xml:space="preserve"> </w:t>
      </w:r>
      <w:r w:rsidR="00CD5AA5">
        <w:rPr>
          <w:bCs/>
        </w:rPr>
        <w:t xml:space="preserve">as </w:t>
      </w:r>
      <w:r w:rsidR="002342DB">
        <w:rPr>
          <w:bCs/>
        </w:rPr>
        <w:t>reported by UE</w:t>
      </w:r>
      <w:r w:rsidR="00CD5AA5">
        <w:rPr>
          <w:bCs/>
        </w:rPr>
        <w:t>),</w:t>
      </w:r>
      <w:r w:rsidR="00B13E69">
        <w:rPr>
          <w:bCs/>
        </w:rPr>
        <w:t xml:space="preserve"> or UE informs the potential candidate cell to UE. Here at least one of the options </w:t>
      </w:r>
      <w:r w:rsidR="002971CB">
        <w:rPr>
          <w:bCs/>
        </w:rPr>
        <w:t>must be agreed by RAN2 to</w:t>
      </w:r>
      <w:r w:rsidR="004E3BB9">
        <w:rPr>
          <w:bCs/>
        </w:rPr>
        <w:t xml:space="preserve"> progress and</w:t>
      </w:r>
      <w:r w:rsidR="002971CB">
        <w:rPr>
          <w:bCs/>
        </w:rPr>
        <w:t xml:space="preserve"> study further </w:t>
      </w:r>
      <w:r w:rsidR="004E3BB9">
        <w:rPr>
          <w:bCs/>
        </w:rPr>
        <w:t xml:space="preserve">about how serving </w:t>
      </w:r>
      <w:r w:rsidR="00521DFE">
        <w:rPr>
          <w:bCs/>
        </w:rPr>
        <w:t xml:space="preserve">cell </w:t>
      </w:r>
      <w:r w:rsidR="004E3BB9">
        <w:rPr>
          <w:bCs/>
        </w:rPr>
        <w:t xml:space="preserve">or UE </w:t>
      </w:r>
      <w:r w:rsidR="00521DFE">
        <w:rPr>
          <w:bCs/>
        </w:rPr>
        <w:t>can</w:t>
      </w:r>
      <w:r w:rsidR="004E3BB9">
        <w:rPr>
          <w:bCs/>
        </w:rPr>
        <w:t xml:space="preserve"> determine the potential candidate cells.</w:t>
      </w:r>
    </w:p>
    <w:p w14:paraId="468DBBBE" w14:textId="77777777" w:rsidR="00735409" w:rsidRDefault="00735409">
      <w:pPr>
        <w:rPr>
          <w:rFonts w:cs="Arial"/>
          <w:b/>
        </w:rPr>
      </w:pPr>
    </w:p>
    <w:p w14:paraId="224B788E" w14:textId="117D96DC" w:rsidR="0012146D" w:rsidRDefault="0030194E" w:rsidP="0012146D">
      <w:pPr>
        <w:spacing w:after="360"/>
        <w:rPr>
          <w:rFonts w:cs="Arial"/>
          <w:b/>
        </w:rPr>
      </w:pPr>
      <w:r>
        <w:rPr>
          <w:rFonts w:cs="Arial"/>
          <w:b/>
        </w:rPr>
        <w:t xml:space="preserve">Observation 2: </w:t>
      </w:r>
      <w:r w:rsidR="00E74985">
        <w:rPr>
          <w:rFonts w:cs="Arial"/>
          <w:b/>
        </w:rPr>
        <w:t>To</w:t>
      </w:r>
      <w:r w:rsidR="00626477">
        <w:rPr>
          <w:rFonts w:cs="Arial"/>
          <w:b/>
        </w:rPr>
        <w:t xml:space="preserve"> </w:t>
      </w:r>
      <w:r w:rsidR="00E74985">
        <w:rPr>
          <w:rFonts w:cs="Arial"/>
          <w:b/>
        </w:rPr>
        <w:t xml:space="preserve">arrive </w:t>
      </w:r>
      <w:r w:rsidR="00626477">
        <w:rPr>
          <w:rFonts w:cs="Arial"/>
          <w:b/>
        </w:rPr>
        <w:t>conclusion about how network can interpret the potential candidate cells</w:t>
      </w:r>
      <w:r w:rsidR="00C82371">
        <w:rPr>
          <w:rFonts w:cs="Arial"/>
          <w:b/>
        </w:rPr>
        <w:t xml:space="preserve"> during C-LTM evaluation</w:t>
      </w:r>
      <w:r w:rsidR="00A10FC5">
        <w:rPr>
          <w:rFonts w:cs="Arial"/>
          <w:b/>
        </w:rPr>
        <w:t>, it</w:t>
      </w:r>
      <w:r w:rsidR="00E74985">
        <w:rPr>
          <w:rFonts w:cs="Arial"/>
          <w:b/>
        </w:rPr>
        <w:t xml:space="preserve"> is important for RAN2 to progress </w:t>
      </w:r>
      <w:r w:rsidR="00E26D2D">
        <w:rPr>
          <w:rFonts w:cs="Arial"/>
          <w:b/>
        </w:rPr>
        <w:t>on th</w:t>
      </w:r>
      <w:r w:rsidR="000D79CF">
        <w:rPr>
          <w:rFonts w:cs="Arial"/>
          <w:b/>
        </w:rPr>
        <w:t>e</w:t>
      </w:r>
      <w:r w:rsidR="00E26D2D">
        <w:rPr>
          <w:rFonts w:cs="Arial"/>
          <w:b/>
        </w:rPr>
        <w:t xml:space="preserve"> </w:t>
      </w:r>
      <w:r w:rsidR="005D7512">
        <w:rPr>
          <w:rFonts w:cs="Arial"/>
          <w:b/>
        </w:rPr>
        <w:t>aspect</w:t>
      </w:r>
      <w:r w:rsidR="0012146D">
        <w:rPr>
          <w:rFonts w:cs="Arial"/>
          <w:b/>
        </w:rPr>
        <w:t xml:space="preserve"> </w:t>
      </w:r>
      <w:r w:rsidR="005424DF">
        <w:rPr>
          <w:rFonts w:cs="Arial"/>
          <w:b/>
        </w:rPr>
        <w:t xml:space="preserve">of who </w:t>
      </w:r>
      <w:r w:rsidR="00F10652">
        <w:rPr>
          <w:rFonts w:cs="Arial"/>
          <w:b/>
        </w:rPr>
        <w:t xml:space="preserve">will </w:t>
      </w:r>
      <w:r w:rsidR="005424DF">
        <w:rPr>
          <w:rFonts w:cs="Arial"/>
          <w:b/>
        </w:rPr>
        <w:t>provides the information about potential candidate cell</w:t>
      </w:r>
      <w:r w:rsidR="00E26D2D">
        <w:rPr>
          <w:rFonts w:cs="Arial"/>
          <w:b/>
        </w:rPr>
        <w:t xml:space="preserve">. </w:t>
      </w:r>
    </w:p>
    <w:p w14:paraId="41AE57EF" w14:textId="399B9BD3" w:rsidR="001303EF" w:rsidRDefault="001303EF">
      <w:pPr>
        <w:rPr>
          <w:rFonts w:cs="Arial"/>
          <w:b/>
        </w:rPr>
      </w:pPr>
      <w:r>
        <w:rPr>
          <w:rFonts w:cs="Arial"/>
          <w:b/>
        </w:rPr>
        <w:t xml:space="preserve">Proposal 1: RAN2 to </w:t>
      </w:r>
      <w:r w:rsidR="00E335CB">
        <w:rPr>
          <w:rFonts w:cs="Arial"/>
          <w:b/>
        </w:rPr>
        <w:t>discuss</w:t>
      </w:r>
      <w:r>
        <w:rPr>
          <w:rFonts w:cs="Arial"/>
          <w:b/>
        </w:rPr>
        <w:t xml:space="preserve"> how CG-based </w:t>
      </w:r>
      <w:r w:rsidR="001F74BD">
        <w:rPr>
          <w:rFonts w:cs="Arial"/>
          <w:b/>
        </w:rPr>
        <w:t xml:space="preserve">resource allocation can be utilized effectively when configured </w:t>
      </w:r>
      <w:r w:rsidR="00A40922">
        <w:rPr>
          <w:rFonts w:cs="Arial"/>
          <w:b/>
        </w:rPr>
        <w:t xml:space="preserve">for </w:t>
      </w:r>
      <w:r w:rsidR="00BF3E28">
        <w:rPr>
          <w:rFonts w:cs="Arial"/>
          <w:b/>
        </w:rPr>
        <w:t>C-LTM</w:t>
      </w:r>
      <w:r w:rsidR="00A40922">
        <w:rPr>
          <w:rFonts w:cs="Arial"/>
          <w:b/>
        </w:rPr>
        <w:t xml:space="preserve"> candidate cells, </w:t>
      </w:r>
      <w:r w:rsidR="00932CDE">
        <w:rPr>
          <w:rFonts w:cs="Arial"/>
          <w:b/>
        </w:rPr>
        <w:t>whe</w:t>
      </w:r>
      <w:r w:rsidR="008F139F">
        <w:rPr>
          <w:rFonts w:cs="Arial"/>
          <w:b/>
        </w:rPr>
        <w:t xml:space="preserve">re resources </w:t>
      </w:r>
      <w:r w:rsidR="00F47FB5">
        <w:rPr>
          <w:rFonts w:cs="Arial"/>
          <w:b/>
        </w:rPr>
        <w:t>are</w:t>
      </w:r>
      <w:r w:rsidR="008F139F">
        <w:rPr>
          <w:rFonts w:cs="Arial"/>
          <w:b/>
        </w:rPr>
        <w:t xml:space="preserve"> </w:t>
      </w:r>
      <w:r w:rsidR="00A40922">
        <w:rPr>
          <w:rFonts w:cs="Arial"/>
          <w:b/>
        </w:rPr>
        <w:t xml:space="preserve">dedicated/ reserved </w:t>
      </w:r>
      <w:r w:rsidR="00F47FB5">
        <w:rPr>
          <w:rFonts w:cs="Arial"/>
          <w:b/>
        </w:rPr>
        <w:t xml:space="preserve">for the potential UE-entry </w:t>
      </w:r>
      <w:r w:rsidR="00A40922">
        <w:rPr>
          <w:rFonts w:cs="Arial"/>
          <w:b/>
        </w:rPr>
        <w:t>during</w:t>
      </w:r>
      <w:r w:rsidR="00E335CB">
        <w:rPr>
          <w:rFonts w:cs="Arial"/>
          <w:b/>
        </w:rPr>
        <w:t xml:space="preserve"> initial </w:t>
      </w:r>
      <w:r w:rsidR="00A40922">
        <w:rPr>
          <w:rFonts w:cs="Arial"/>
          <w:b/>
        </w:rPr>
        <w:t xml:space="preserve">C-LTM </w:t>
      </w:r>
      <w:r w:rsidR="00473864">
        <w:rPr>
          <w:rFonts w:cs="Arial"/>
          <w:b/>
        </w:rPr>
        <w:t xml:space="preserve">execution </w:t>
      </w:r>
      <w:r w:rsidR="00F47FB5">
        <w:rPr>
          <w:rFonts w:cs="Arial"/>
          <w:b/>
        </w:rPr>
        <w:t>or</w:t>
      </w:r>
      <w:r w:rsidR="000477B2">
        <w:rPr>
          <w:rFonts w:cs="Arial"/>
          <w:b/>
        </w:rPr>
        <w:t xml:space="preserve"> </w:t>
      </w:r>
      <w:r w:rsidR="00A40922">
        <w:rPr>
          <w:rFonts w:cs="Arial"/>
          <w:b/>
        </w:rPr>
        <w:t xml:space="preserve">subsequent C-LTM </w:t>
      </w:r>
      <w:r w:rsidR="00473864">
        <w:rPr>
          <w:rFonts w:cs="Arial"/>
          <w:b/>
        </w:rPr>
        <w:t>execution</w:t>
      </w:r>
      <w:r w:rsidR="00A40922">
        <w:rPr>
          <w:rFonts w:cs="Arial"/>
          <w:b/>
        </w:rPr>
        <w:t>.</w:t>
      </w:r>
      <w:r w:rsidR="00113714">
        <w:rPr>
          <w:rFonts w:cs="Arial"/>
          <w:b/>
        </w:rPr>
        <w:t xml:space="preserve"> </w:t>
      </w:r>
      <w:r w:rsidR="006E71C9">
        <w:rPr>
          <w:rFonts w:cs="Arial"/>
          <w:b/>
        </w:rPr>
        <w:t>Two options can address this issue,</w:t>
      </w:r>
    </w:p>
    <w:p w14:paraId="37CE9534" w14:textId="1C8F475A" w:rsidR="00257CBC" w:rsidRDefault="00257CBC" w:rsidP="0047157D">
      <w:pPr>
        <w:ind w:left="432" w:hanging="432"/>
        <w:rPr>
          <w:rFonts w:cs="Arial"/>
          <w:b/>
        </w:rPr>
      </w:pPr>
      <w:r>
        <w:rPr>
          <w:rFonts w:cs="Arial"/>
          <w:b/>
        </w:rPr>
        <w:tab/>
      </w:r>
      <w:r w:rsidR="00113714">
        <w:rPr>
          <w:rFonts w:cs="Arial"/>
          <w:b/>
        </w:rPr>
        <w:t xml:space="preserve">Option1: </w:t>
      </w:r>
      <w:r w:rsidR="001955B2">
        <w:rPr>
          <w:rFonts w:cs="Arial"/>
          <w:b/>
        </w:rPr>
        <w:t>Serving cell</w:t>
      </w:r>
      <w:r w:rsidR="00113714">
        <w:rPr>
          <w:rFonts w:cs="Arial"/>
          <w:b/>
        </w:rPr>
        <w:t xml:space="preserve"> determines </w:t>
      </w:r>
      <w:r w:rsidR="006E71C9">
        <w:rPr>
          <w:rFonts w:cs="Arial"/>
          <w:b/>
        </w:rPr>
        <w:t xml:space="preserve">the potential </w:t>
      </w:r>
      <w:r w:rsidR="00B67BF9">
        <w:rPr>
          <w:rFonts w:cs="Arial"/>
          <w:b/>
        </w:rPr>
        <w:t>target</w:t>
      </w:r>
      <w:r w:rsidR="006E71C9">
        <w:rPr>
          <w:rFonts w:cs="Arial"/>
          <w:b/>
        </w:rPr>
        <w:t xml:space="preserve"> cell and </w:t>
      </w:r>
      <w:r w:rsidR="00B67BF9">
        <w:rPr>
          <w:rFonts w:cs="Arial"/>
          <w:b/>
        </w:rPr>
        <w:t>indicate</w:t>
      </w:r>
      <w:r w:rsidR="0047157D">
        <w:rPr>
          <w:rFonts w:cs="Arial"/>
          <w:b/>
        </w:rPr>
        <w:t>s potential UE</w:t>
      </w:r>
      <w:r w:rsidR="00900E7C">
        <w:rPr>
          <w:rFonts w:cs="Arial"/>
          <w:b/>
        </w:rPr>
        <w:t>-</w:t>
      </w:r>
      <w:r w:rsidR="0047157D">
        <w:rPr>
          <w:rFonts w:cs="Arial"/>
          <w:b/>
        </w:rPr>
        <w:t xml:space="preserve">entry </w:t>
      </w:r>
      <w:r w:rsidR="00B67BF9">
        <w:rPr>
          <w:rFonts w:cs="Arial"/>
          <w:b/>
        </w:rPr>
        <w:t>to C-LTM candidate cells</w:t>
      </w:r>
      <w:r w:rsidR="0047157D">
        <w:rPr>
          <w:rFonts w:cs="Arial"/>
          <w:b/>
        </w:rPr>
        <w:t>,</w:t>
      </w:r>
      <w:r w:rsidR="00B67BF9">
        <w:rPr>
          <w:rFonts w:cs="Arial"/>
          <w:b/>
        </w:rPr>
        <w:t xml:space="preserve"> during </w:t>
      </w:r>
      <w:r w:rsidR="001955B2">
        <w:rPr>
          <w:rFonts w:cs="Arial"/>
          <w:b/>
        </w:rPr>
        <w:t>initial C-LTM or subsequent C-LTM.</w:t>
      </w:r>
    </w:p>
    <w:p w14:paraId="26FB158D" w14:textId="18BB711A" w:rsidR="001955B2" w:rsidRPr="00F30841" w:rsidRDefault="001955B2" w:rsidP="00263EA5">
      <w:pPr>
        <w:spacing w:after="360"/>
        <w:ind w:left="432"/>
        <w:rPr>
          <w:rFonts w:cs="Arial"/>
          <w:b/>
        </w:rPr>
      </w:pPr>
      <w:r>
        <w:rPr>
          <w:rFonts w:cs="Arial"/>
          <w:b/>
        </w:rPr>
        <w:t xml:space="preserve">Option2: UE indicates the potential target cell to serving </w:t>
      </w:r>
      <w:r w:rsidR="00E60FDB">
        <w:rPr>
          <w:rFonts w:cs="Arial"/>
          <w:b/>
        </w:rPr>
        <w:t>cell and</w:t>
      </w:r>
      <w:r w:rsidR="0047157D">
        <w:rPr>
          <w:rFonts w:cs="Arial"/>
          <w:b/>
        </w:rPr>
        <w:t xml:space="preserve"> serving </w:t>
      </w:r>
      <w:r w:rsidR="00BA479E">
        <w:rPr>
          <w:rFonts w:cs="Arial"/>
          <w:b/>
        </w:rPr>
        <w:t>cell interpret such</w:t>
      </w:r>
      <w:r w:rsidR="0047157D">
        <w:rPr>
          <w:rFonts w:cs="Arial"/>
          <w:b/>
        </w:rPr>
        <w:t xml:space="preserve"> information to indicate potential UE</w:t>
      </w:r>
      <w:r w:rsidR="00900E7C">
        <w:rPr>
          <w:rFonts w:cs="Arial"/>
          <w:b/>
        </w:rPr>
        <w:t>-</w:t>
      </w:r>
      <w:r w:rsidR="0047157D">
        <w:rPr>
          <w:rFonts w:cs="Arial"/>
          <w:b/>
        </w:rPr>
        <w:t>entry</w:t>
      </w:r>
      <w:r>
        <w:rPr>
          <w:rFonts w:cs="Arial"/>
          <w:b/>
        </w:rPr>
        <w:t xml:space="preserve"> to</w:t>
      </w:r>
      <w:r w:rsidR="0047157D">
        <w:rPr>
          <w:rFonts w:cs="Arial"/>
          <w:b/>
        </w:rPr>
        <w:t xml:space="preserve"> C-LTM candidate cell.</w:t>
      </w:r>
    </w:p>
    <w:p w14:paraId="52BADC3C" w14:textId="2D3FA2B2" w:rsidR="00C1202A" w:rsidRDefault="00C1202A">
      <w:pPr>
        <w:rPr>
          <w:bCs/>
        </w:rPr>
      </w:pPr>
      <w:r>
        <w:rPr>
          <w:bCs/>
        </w:rPr>
        <w:t xml:space="preserve">It was also discussed in the last meeting </w:t>
      </w:r>
      <w:r w:rsidR="00E51CCE">
        <w:rPr>
          <w:bCs/>
        </w:rPr>
        <w:t xml:space="preserve">about the proposal to </w:t>
      </w:r>
      <w:r w:rsidR="00935EA1">
        <w:rPr>
          <w:bCs/>
        </w:rPr>
        <w:t xml:space="preserve">determine the potential target </w:t>
      </w:r>
      <w:r w:rsidR="006D3E1E">
        <w:rPr>
          <w:bCs/>
        </w:rPr>
        <w:t xml:space="preserve">cells/ </w:t>
      </w:r>
      <w:r w:rsidR="00935EA1">
        <w:rPr>
          <w:bCs/>
        </w:rPr>
        <w:t xml:space="preserve">beams </w:t>
      </w:r>
      <w:r w:rsidR="00A844EE">
        <w:rPr>
          <w:bCs/>
        </w:rPr>
        <w:t xml:space="preserve">either </w:t>
      </w:r>
      <w:r w:rsidR="003D4513">
        <w:rPr>
          <w:bCs/>
        </w:rPr>
        <w:t>b</w:t>
      </w:r>
      <w:r w:rsidR="00C24A0C">
        <w:rPr>
          <w:bCs/>
        </w:rPr>
        <w:t xml:space="preserve">y </w:t>
      </w:r>
      <w:r w:rsidR="00F168B2">
        <w:rPr>
          <w:bCs/>
        </w:rPr>
        <w:t xml:space="preserve">NW </w:t>
      </w:r>
      <w:r w:rsidR="00CF3587">
        <w:rPr>
          <w:bCs/>
        </w:rPr>
        <w:t>estimat</w:t>
      </w:r>
      <w:r w:rsidR="003D1516">
        <w:rPr>
          <w:bCs/>
        </w:rPr>
        <w:t>ion</w:t>
      </w:r>
      <w:r w:rsidR="00F41C22">
        <w:rPr>
          <w:bCs/>
        </w:rPr>
        <w:t>,</w:t>
      </w:r>
      <w:r w:rsidR="00231A0F">
        <w:rPr>
          <w:bCs/>
        </w:rPr>
        <w:t xml:space="preserve"> </w:t>
      </w:r>
      <w:r w:rsidR="00A11E3A">
        <w:rPr>
          <w:bCs/>
        </w:rPr>
        <w:t>based on</w:t>
      </w:r>
      <w:r w:rsidR="00F168B2">
        <w:rPr>
          <w:bCs/>
        </w:rPr>
        <w:t xml:space="preserve"> L3/L1 measurement</w:t>
      </w:r>
      <w:r w:rsidR="00A11E3A">
        <w:rPr>
          <w:bCs/>
        </w:rPr>
        <w:t xml:space="preserve"> report</w:t>
      </w:r>
      <w:r w:rsidR="00231A0F">
        <w:rPr>
          <w:bCs/>
        </w:rPr>
        <w:t>ing</w:t>
      </w:r>
      <w:r w:rsidR="00A11E3A">
        <w:rPr>
          <w:bCs/>
        </w:rPr>
        <w:t xml:space="preserve"> from UE</w:t>
      </w:r>
      <w:r w:rsidR="00F168B2">
        <w:rPr>
          <w:bCs/>
        </w:rPr>
        <w:t xml:space="preserve"> or</w:t>
      </w:r>
      <w:r w:rsidR="00CF3587">
        <w:rPr>
          <w:bCs/>
        </w:rPr>
        <w:t xml:space="preserve"> </w:t>
      </w:r>
      <w:r w:rsidR="00A11E3A">
        <w:rPr>
          <w:bCs/>
        </w:rPr>
        <w:t xml:space="preserve">UE </w:t>
      </w:r>
      <w:r w:rsidR="00E35773">
        <w:rPr>
          <w:bCs/>
        </w:rPr>
        <w:t xml:space="preserve">determining </w:t>
      </w:r>
      <w:r w:rsidR="0012146D">
        <w:rPr>
          <w:bCs/>
        </w:rPr>
        <w:t>its</w:t>
      </w:r>
      <w:r w:rsidR="00E35773">
        <w:rPr>
          <w:bCs/>
        </w:rPr>
        <w:t xml:space="preserve"> potential target beam</w:t>
      </w:r>
      <w:r w:rsidR="00E55A89">
        <w:rPr>
          <w:bCs/>
        </w:rPr>
        <w:t xml:space="preserve"> during </w:t>
      </w:r>
      <w:r w:rsidR="00231A0F">
        <w:rPr>
          <w:bCs/>
        </w:rPr>
        <w:t xml:space="preserve">LTM </w:t>
      </w:r>
      <w:r w:rsidR="00E55A89">
        <w:rPr>
          <w:bCs/>
        </w:rPr>
        <w:t xml:space="preserve">event </w:t>
      </w:r>
      <w:r w:rsidR="00511C0C">
        <w:rPr>
          <w:bCs/>
        </w:rPr>
        <w:t xml:space="preserve">evaluation </w:t>
      </w:r>
      <w:r w:rsidR="001C44CC">
        <w:rPr>
          <w:bCs/>
        </w:rPr>
        <w:t xml:space="preserve">and report </w:t>
      </w:r>
      <w:r w:rsidR="00231A0F">
        <w:rPr>
          <w:bCs/>
        </w:rPr>
        <w:t>such</w:t>
      </w:r>
      <w:r w:rsidR="001C44CC">
        <w:rPr>
          <w:bCs/>
        </w:rPr>
        <w:t xml:space="preserve"> information to the </w:t>
      </w:r>
      <w:r w:rsidR="00E64888">
        <w:rPr>
          <w:bCs/>
        </w:rPr>
        <w:t>serving</w:t>
      </w:r>
      <w:r w:rsidR="001C44CC">
        <w:rPr>
          <w:bCs/>
        </w:rPr>
        <w:t xml:space="preserve"> cell, but no conclusion </w:t>
      </w:r>
      <w:r w:rsidR="00BD15DF">
        <w:rPr>
          <w:bCs/>
        </w:rPr>
        <w:t>had arrived</w:t>
      </w:r>
      <w:r w:rsidR="001C44CC">
        <w:rPr>
          <w:bCs/>
        </w:rPr>
        <w:t xml:space="preserve"> </w:t>
      </w:r>
      <w:r w:rsidR="00231A0F">
        <w:rPr>
          <w:bCs/>
        </w:rPr>
        <w:t>on this aspect.</w:t>
      </w:r>
      <w:r w:rsidR="00650D24">
        <w:rPr>
          <w:bCs/>
        </w:rPr>
        <w:t xml:space="preserve"> </w:t>
      </w:r>
      <w:r w:rsidR="00992926">
        <w:rPr>
          <w:rFonts w:hint="eastAsia"/>
          <w:bCs/>
          <w:lang w:eastAsia="ja-JP"/>
        </w:rPr>
        <w:t>F</w:t>
      </w:r>
      <w:r w:rsidR="00237AC8">
        <w:rPr>
          <w:bCs/>
        </w:rPr>
        <w:t>or option</w:t>
      </w:r>
      <w:r w:rsidR="00BD15DF">
        <w:rPr>
          <w:bCs/>
        </w:rPr>
        <w:t>-</w:t>
      </w:r>
      <w:r w:rsidR="00237AC8">
        <w:rPr>
          <w:bCs/>
        </w:rPr>
        <w:t xml:space="preserve">1 where the network </w:t>
      </w:r>
      <w:r w:rsidR="00BD15DF">
        <w:rPr>
          <w:bCs/>
        </w:rPr>
        <w:t xml:space="preserve">can </w:t>
      </w:r>
      <w:r w:rsidR="00237AC8">
        <w:rPr>
          <w:bCs/>
        </w:rPr>
        <w:t xml:space="preserve">determine </w:t>
      </w:r>
      <w:r w:rsidR="00FF6ED5">
        <w:rPr>
          <w:bCs/>
        </w:rPr>
        <w:t>potential candidate cell</w:t>
      </w:r>
      <w:r w:rsidR="00BD15DF">
        <w:rPr>
          <w:bCs/>
        </w:rPr>
        <w:t>,</w:t>
      </w:r>
      <w:r w:rsidR="00FF6ED5">
        <w:rPr>
          <w:bCs/>
        </w:rPr>
        <w:t xml:space="preserve"> </w:t>
      </w:r>
      <w:r w:rsidR="00531323">
        <w:rPr>
          <w:bCs/>
        </w:rPr>
        <w:t xml:space="preserve">there </w:t>
      </w:r>
      <w:r w:rsidR="00483030">
        <w:rPr>
          <w:bCs/>
        </w:rPr>
        <w:t xml:space="preserve">could be more </w:t>
      </w:r>
      <w:r w:rsidR="00E17A00">
        <w:rPr>
          <w:bCs/>
        </w:rPr>
        <w:t>effective</w:t>
      </w:r>
      <w:r w:rsidR="0036140B">
        <w:rPr>
          <w:bCs/>
        </w:rPr>
        <w:t xml:space="preserve"> way where the serving cell</w:t>
      </w:r>
      <w:r w:rsidR="00263EA5">
        <w:rPr>
          <w:bCs/>
        </w:rPr>
        <w:t>’s</w:t>
      </w:r>
      <w:r w:rsidR="0036140B">
        <w:rPr>
          <w:bCs/>
        </w:rPr>
        <w:t xml:space="preserve"> interpretations and the UE evaluation for C-LTM</w:t>
      </w:r>
      <w:r w:rsidR="00263EA5">
        <w:rPr>
          <w:bCs/>
        </w:rPr>
        <w:t xml:space="preserve"> execution</w:t>
      </w:r>
      <w:r w:rsidR="0036140B">
        <w:rPr>
          <w:bCs/>
        </w:rPr>
        <w:t xml:space="preserve"> can be more co-ordinated</w:t>
      </w:r>
      <w:r w:rsidR="00AF28B6">
        <w:rPr>
          <w:bCs/>
        </w:rPr>
        <w:t>.</w:t>
      </w:r>
      <w:r w:rsidR="00132AF0">
        <w:rPr>
          <w:bCs/>
        </w:rPr>
        <w:t xml:space="preserve"> One such solution is discussed below.</w:t>
      </w:r>
    </w:p>
    <w:p w14:paraId="3E8AAB9B" w14:textId="4A7EE6D4" w:rsidR="00E93049" w:rsidRDefault="00747A05">
      <w:pPr>
        <w:rPr>
          <w:bCs/>
        </w:rPr>
      </w:pPr>
      <w:r>
        <w:rPr>
          <w:bCs/>
        </w:rPr>
        <w:t>It</w:t>
      </w:r>
      <w:r w:rsidR="0079739B">
        <w:rPr>
          <w:bCs/>
        </w:rPr>
        <w:t xml:space="preserve"> is</w:t>
      </w:r>
      <w:r>
        <w:rPr>
          <w:bCs/>
        </w:rPr>
        <w:t xml:space="preserve"> evident that such</w:t>
      </w:r>
      <w:r w:rsidR="00E93049">
        <w:rPr>
          <w:bCs/>
        </w:rPr>
        <w:t xml:space="preserve"> issue</w:t>
      </w:r>
      <w:r w:rsidR="002A4AAB">
        <w:rPr>
          <w:bCs/>
        </w:rPr>
        <w:t xml:space="preserve"> of inefficient resource utilization</w:t>
      </w:r>
      <w:r w:rsidR="00E93049">
        <w:rPr>
          <w:bCs/>
        </w:rPr>
        <w:t xml:space="preserve"> was not observed in Rel-18 LTM</w:t>
      </w:r>
      <w:r w:rsidR="002315F4">
        <w:rPr>
          <w:bCs/>
        </w:rPr>
        <w:t>,</w:t>
      </w:r>
      <w:r w:rsidR="00E93049">
        <w:rPr>
          <w:bCs/>
        </w:rPr>
        <w:t xml:space="preserve"> because </w:t>
      </w:r>
      <w:r w:rsidR="00023D65">
        <w:rPr>
          <w:bCs/>
        </w:rPr>
        <w:t xml:space="preserve">when network decides </w:t>
      </w:r>
      <w:r w:rsidR="00AD32C1">
        <w:rPr>
          <w:bCs/>
        </w:rPr>
        <w:t>to switch to a</w:t>
      </w:r>
      <w:r w:rsidR="00023D65">
        <w:rPr>
          <w:bCs/>
        </w:rPr>
        <w:t xml:space="preserve"> candidate cell</w:t>
      </w:r>
      <w:r w:rsidR="009C77D6">
        <w:rPr>
          <w:bCs/>
        </w:rPr>
        <w:t xml:space="preserve">/ beam </w:t>
      </w:r>
      <w:r w:rsidR="002315F4">
        <w:rPr>
          <w:bCs/>
        </w:rPr>
        <w:t>a</w:t>
      </w:r>
      <w:r w:rsidR="005D0BE8">
        <w:rPr>
          <w:bCs/>
        </w:rPr>
        <w:t xml:space="preserve"> </w:t>
      </w:r>
      <w:r w:rsidR="009C77D6">
        <w:rPr>
          <w:bCs/>
        </w:rPr>
        <w:t>cell switch command</w:t>
      </w:r>
      <w:r w:rsidR="000065F7">
        <w:rPr>
          <w:bCs/>
        </w:rPr>
        <w:t xml:space="preserve"> </w:t>
      </w:r>
      <w:r w:rsidR="002315F4">
        <w:rPr>
          <w:bCs/>
        </w:rPr>
        <w:t xml:space="preserve">was </w:t>
      </w:r>
      <w:r w:rsidR="000065F7">
        <w:rPr>
          <w:bCs/>
        </w:rPr>
        <w:t>sent to UE</w:t>
      </w:r>
      <w:r w:rsidR="002315F4">
        <w:rPr>
          <w:bCs/>
        </w:rPr>
        <w:t xml:space="preserve"> to trigger cell switch execution, </w:t>
      </w:r>
      <w:r w:rsidR="00D61948">
        <w:rPr>
          <w:bCs/>
        </w:rPr>
        <w:t>such command</w:t>
      </w:r>
      <w:r w:rsidR="000065F7">
        <w:rPr>
          <w:bCs/>
        </w:rPr>
        <w:t xml:space="preserve"> acts as the trigger point from where the candidate cells </w:t>
      </w:r>
      <w:r w:rsidR="00C960D3">
        <w:rPr>
          <w:bCs/>
        </w:rPr>
        <w:t>also would</w:t>
      </w:r>
      <w:r w:rsidR="000065F7">
        <w:rPr>
          <w:bCs/>
        </w:rPr>
        <w:t xml:space="preserve"> be indicated about the UE arrival and hence the CG or DG resource allocation </w:t>
      </w:r>
      <w:r w:rsidR="00C302DC">
        <w:rPr>
          <w:bCs/>
        </w:rPr>
        <w:t xml:space="preserve">from the target cell </w:t>
      </w:r>
      <w:r w:rsidR="000065F7">
        <w:rPr>
          <w:bCs/>
        </w:rPr>
        <w:t xml:space="preserve">was effectively </w:t>
      </w:r>
      <w:r w:rsidR="004F7997">
        <w:rPr>
          <w:bCs/>
        </w:rPr>
        <w:t>utilized</w:t>
      </w:r>
      <w:r w:rsidR="000065F7">
        <w:rPr>
          <w:bCs/>
        </w:rPr>
        <w:t>.</w:t>
      </w:r>
      <w:r w:rsidR="00745C9F">
        <w:rPr>
          <w:bCs/>
        </w:rPr>
        <w:t xml:space="preserve"> </w:t>
      </w:r>
      <w:r w:rsidR="00953667">
        <w:rPr>
          <w:bCs/>
        </w:rPr>
        <w:t>Similar</w:t>
      </w:r>
      <w:r w:rsidR="00745C9F">
        <w:rPr>
          <w:bCs/>
        </w:rPr>
        <w:t xml:space="preserve"> principle can also be </w:t>
      </w:r>
      <w:r>
        <w:rPr>
          <w:bCs/>
        </w:rPr>
        <w:t>applied</w:t>
      </w:r>
      <w:r w:rsidR="00745C9F">
        <w:rPr>
          <w:bCs/>
        </w:rPr>
        <w:t xml:space="preserve"> for conditional LTM where</w:t>
      </w:r>
      <w:r w:rsidR="007F00AA">
        <w:rPr>
          <w:bCs/>
        </w:rPr>
        <w:t xml:space="preserve"> the network can trigger the start of </w:t>
      </w:r>
      <w:r w:rsidR="006D7D4B">
        <w:rPr>
          <w:bCs/>
        </w:rPr>
        <w:t xml:space="preserve">C-LTM </w:t>
      </w:r>
      <w:r w:rsidR="007F00AA">
        <w:rPr>
          <w:bCs/>
        </w:rPr>
        <w:t xml:space="preserve">evaluation </w:t>
      </w:r>
      <w:r w:rsidR="00D66165">
        <w:rPr>
          <w:bCs/>
        </w:rPr>
        <w:t>with</w:t>
      </w:r>
      <w:r w:rsidR="007F00AA">
        <w:rPr>
          <w:bCs/>
        </w:rPr>
        <w:t xml:space="preserve"> execution conditions </w:t>
      </w:r>
      <w:r w:rsidR="00953667">
        <w:rPr>
          <w:bCs/>
        </w:rPr>
        <w:t>configured at</w:t>
      </w:r>
      <w:r w:rsidR="007F00AA">
        <w:rPr>
          <w:bCs/>
        </w:rPr>
        <w:t xml:space="preserve"> UE</w:t>
      </w:r>
      <w:r w:rsidR="00953667">
        <w:rPr>
          <w:bCs/>
        </w:rPr>
        <w:t>,</w:t>
      </w:r>
      <w:r w:rsidR="007F00AA">
        <w:rPr>
          <w:bCs/>
        </w:rPr>
        <w:t xml:space="preserve"> for the </w:t>
      </w:r>
      <w:r w:rsidR="006733DD">
        <w:rPr>
          <w:bCs/>
        </w:rPr>
        <w:t xml:space="preserve">indicated one of </w:t>
      </w:r>
      <w:r w:rsidR="007F00AA">
        <w:rPr>
          <w:bCs/>
        </w:rPr>
        <w:t>more</w:t>
      </w:r>
      <w:r w:rsidR="006733DD">
        <w:rPr>
          <w:bCs/>
        </w:rPr>
        <w:t xml:space="preserve"> C-LTM</w:t>
      </w:r>
      <w:r w:rsidR="007F00AA">
        <w:rPr>
          <w:bCs/>
        </w:rPr>
        <w:t xml:space="preserve"> candidate cell</w:t>
      </w:r>
      <w:r w:rsidR="00953667">
        <w:rPr>
          <w:bCs/>
        </w:rPr>
        <w:t>s</w:t>
      </w:r>
      <w:r w:rsidR="007F00AA">
        <w:rPr>
          <w:bCs/>
        </w:rPr>
        <w:t xml:space="preserve">/ </w:t>
      </w:r>
      <w:r w:rsidR="00953667">
        <w:rPr>
          <w:bCs/>
        </w:rPr>
        <w:t>beams</w:t>
      </w:r>
      <w:r w:rsidR="006733DD">
        <w:rPr>
          <w:bCs/>
        </w:rPr>
        <w:t>.</w:t>
      </w:r>
    </w:p>
    <w:p w14:paraId="7DB21D56" w14:textId="0BE2B2F0" w:rsidR="00953667" w:rsidRDefault="005D0BE8">
      <w:pPr>
        <w:rPr>
          <w:b/>
        </w:rPr>
      </w:pPr>
      <w:r>
        <w:rPr>
          <w:b/>
        </w:rPr>
        <w:t>Observation</w:t>
      </w:r>
      <w:r w:rsidRPr="005D0BE8">
        <w:rPr>
          <w:b/>
        </w:rPr>
        <w:t xml:space="preserve"> </w:t>
      </w:r>
      <w:r w:rsidR="00130517">
        <w:rPr>
          <w:b/>
        </w:rPr>
        <w:t>3</w:t>
      </w:r>
      <w:r w:rsidRPr="005D0BE8">
        <w:rPr>
          <w:b/>
        </w:rPr>
        <w:t xml:space="preserve">: </w:t>
      </w:r>
      <w:r>
        <w:rPr>
          <w:b/>
        </w:rPr>
        <w:t xml:space="preserve">Reusing Rel-18 LTM principle </w:t>
      </w:r>
      <w:r w:rsidR="008C1026">
        <w:rPr>
          <w:b/>
        </w:rPr>
        <w:t>like</w:t>
      </w:r>
      <w:r>
        <w:rPr>
          <w:b/>
        </w:rPr>
        <w:t xml:space="preserve"> </w:t>
      </w:r>
      <w:r w:rsidR="00AD5480">
        <w:rPr>
          <w:b/>
        </w:rPr>
        <w:t xml:space="preserve">cell switch command </w:t>
      </w:r>
      <w:r w:rsidR="006E0E2B">
        <w:rPr>
          <w:b/>
        </w:rPr>
        <w:t xml:space="preserve">also </w:t>
      </w:r>
      <w:r w:rsidR="00A92495">
        <w:rPr>
          <w:b/>
        </w:rPr>
        <w:t>for</w:t>
      </w:r>
      <w:r w:rsidR="00045286">
        <w:rPr>
          <w:b/>
        </w:rPr>
        <w:t xml:space="preserve"> conditional LTM</w:t>
      </w:r>
      <w:r w:rsidR="00DE708F">
        <w:rPr>
          <w:b/>
        </w:rPr>
        <w:t xml:space="preserve">, </w:t>
      </w:r>
      <w:r w:rsidR="00AD5480">
        <w:rPr>
          <w:b/>
        </w:rPr>
        <w:t xml:space="preserve">to trigger </w:t>
      </w:r>
      <w:r w:rsidR="00DE708F">
        <w:rPr>
          <w:b/>
        </w:rPr>
        <w:t xml:space="preserve">the </w:t>
      </w:r>
      <w:r w:rsidR="00AD5480">
        <w:rPr>
          <w:b/>
        </w:rPr>
        <w:t xml:space="preserve">start of event evaluation </w:t>
      </w:r>
      <w:r w:rsidR="00991574">
        <w:rPr>
          <w:b/>
        </w:rPr>
        <w:t>with</w:t>
      </w:r>
      <w:r w:rsidR="00AD5480">
        <w:rPr>
          <w:b/>
        </w:rPr>
        <w:t xml:space="preserve"> </w:t>
      </w:r>
      <w:r w:rsidR="00EF40D1">
        <w:rPr>
          <w:b/>
        </w:rPr>
        <w:t>one or more</w:t>
      </w:r>
      <w:r w:rsidR="00EF1479">
        <w:rPr>
          <w:b/>
        </w:rPr>
        <w:t xml:space="preserve"> indicated C-LTM candidate cells</w:t>
      </w:r>
      <w:r w:rsidR="008378F4">
        <w:rPr>
          <w:b/>
        </w:rPr>
        <w:t xml:space="preserve"> </w:t>
      </w:r>
      <w:r w:rsidR="005F41AB">
        <w:rPr>
          <w:b/>
        </w:rPr>
        <w:t>(</w:t>
      </w:r>
      <w:r w:rsidR="00A6790E">
        <w:rPr>
          <w:b/>
        </w:rPr>
        <w:t>to indicate the</w:t>
      </w:r>
      <w:r w:rsidR="008378F4">
        <w:rPr>
          <w:b/>
        </w:rPr>
        <w:t xml:space="preserve"> potential </w:t>
      </w:r>
      <w:r w:rsidR="003E6D94">
        <w:rPr>
          <w:b/>
        </w:rPr>
        <w:t xml:space="preserve">C-LTM </w:t>
      </w:r>
      <w:r w:rsidR="008378F4">
        <w:rPr>
          <w:b/>
        </w:rPr>
        <w:t>cell switch</w:t>
      </w:r>
      <w:r w:rsidR="005F41AB">
        <w:rPr>
          <w:b/>
        </w:rPr>
        <w:t>)</w:t>
      </w:r>
      <w:r w:rsidR="00BC589C">
        <w:rPr>
          <w:b/>
        </w:rPr>
        <w:t>,</w:t>
      </w:r>
      <w:r w:rsidRPr="005D0BE8">
        <w:rPr>
          <w:b/>
        </w:rPr>
        <w:t xml:space="preserve"> </w:t>
      </w:r>
      <w:r w:rsidR="00DE708F">
        <w:rPr>
          <w:b/>
        </w:rPr>
        <w:t xml:space="preserve">can </w:t>
      </w:r>
      <w:r w:rsidR="00BC589C">
        <w:rPr>
          <w:b/>
        </w:rPr>
        <w:t>improve</w:t>
      </w:r>
      <w:r w:rsidR="00DE708F">
        <w:rPr>
          <w:b/>
        </w:rPr>
        <w:t xml:space="preserve"> </w:t>
      </w:r>
      <w:r w:rsidR="0021276A">
        <w:rPr>
          <w:b/>
        </w:rPr>
        <w:t xml:space="preserve">resource allocation </w:t>
      </w:r>
      <w:r w:rsidR="00A92495">
        <w:rPr>
          <w:b/>
        </w:rPr>
        <w:t>efficiency</w:t>
      </w:r>
      <w:r w:rsidR="0021276A">
        <w:rPr>
          <w:b/>
        </w:rPr>
        <w:t xml:space="preserve"> either for</w:t>
      </w:r>
      <w:r w:rsidR="00DE708F">
        <w:rPr>
          <w:b/>
        </w:rPr>
        <w:t xml:space="preserve"> </w:t>
      </w:r>
      <w:r w:rsidR="00EF40D1">
        <w:rPr>
          <w:b/>
        </w:rPr>
        <w:t xml:space="preserve">CG-based or DG-based </w:t>
      </w:r>
      <w:r w:rsidR="00DE7988">
        <w:rPr>
          <w:b/>
        </w:rPr>
        <w:t>resources</w:t>
      </w:r>
      <w:r w:rsidR="00EF40D1">
        <w:rPr>
          <w:b/>
        </w:rPr>
        <w:t xml:space="preserve"> configured </w:t>
      </w:r>
      <w:r w:rsidR="00C53476">
        <w:rPr>
          <w:b/>
        </w:rPr>
        <w:t>at</w:t>
      </w:r>
      <w:r w:rsidR="00EF40D1">
        <w:rPr>
          <w:b/>
        </w:rPr>
        <w:t xml:space="preserve"> UE.</w:t>
      </w:r>
    </w:p>
    <w:p w14:paraId="51A6C731" w14:textId="2FF04DD6" w:rsidR="00880E20" w:rsidRDefault="00F74F6E" w:rsidP="0079739B">
      <w:pPr>
        <w:jc w:val="center"/>
      </w:pPr>
      <w:r>
        <w:object w:dxaOrig="11615" w:dyaOrig="8098" w14:anchorId="2E465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302.55pt" o:ole="">
            <v:imagedata r:id="rId10" o:title=""/>
          </v:shape>
          <o:OLEObject Type="Embed" ProgID="Visio.Drawing.15" ShapeID="_x0000_i1025" DrawAspect="Content" ObjectID="_1792566452" r:id="rId11"/>
        </w:object>
      </w:r>
    </w:p>
    <w:p w14:paraId="697FE58D" w14:textId="2AEC2C75" w:rsidR="00221200" w:rsidRDefault="00221200" w:rsidP="0079739B">
      <w:pPr>
        <w:jc w:val="center"/>
      </w:pPr>
      <w:r>
        <w:t xml:space="preserve">Figure-1: </w:t>
      </w:r>
      <w:r w:rsidR="0079739B">
        <w:t xml:space="preserve">C-LTM </w:t>
      </w:r>
      <w:r w:rsidR="000E0F52">
        <w:t xml:space="preserve">activation </w:t>
      </w:r>
      <w:r w:rsidR="0079739B">
        <w:t>command sent to UE to start evaluation for C-LTM execution conditions</w:t>
      </w:r>
    </w:p>
    <w:p w14:paraId="17A57E7A" w14:textId="77777777" w:rsidR="0079739B" w:rsidRDefault="0079739B" w:rsidP="0079739B">
      <w:pPr>
        <w:rPr>
          <w:bCs/>
        </w:rPr>
      </w:pPr>
    </w:p>
    <w:p w14:paraId="08C86394" w14:textId="70786333" w:rsidR="0079739B" w:rsidRDefault="0079739B" w:rsidP="0079739B">
      <w:pPr>
        <w:rPr>
          <w:bCs/>
        </w:rPr>
      </w:pPr>
      <w:r>
        <w:rPr>
          <w:bCs/>
        </w:rPr>
        <w:t>One such scenario is illustrated in figure-1,</w:t>
      </w:r>
      <w:r w:rsidR="00933C1A">
        <w:rPr>
          <w:bCs/>
        </w:rPr>
        <w:t xml:space="preserve"> he</w:t>
      </w:r>
      <w:r w:rsidR="00000F2F">
        <w:rPr>
          <w:bCs/>
        </w:rPr>
        <w:t xml:space="preserve">re the advantage of using </w:t>
      </w:r>
      <w:r w:rsidR="00195351">
        <w:rPr>
          <w:bCs/>
        </w:rPr>
        <w:t>‘</w:t>
      </w:r>
      <w:r w:rsidR="00000F2F">
        <w:rPr>
          <w:bCs/>
        </w:rPr>
        <w:t xml:space="preserve">C-LTM </w:t>
      </w:r>
      <w:r w:rsidR="0077136A">
        <w:rPr>
          <w:bCs/>
        </w:rPr>
        <w:t xml:space="preserve">activation </w:t>
      </w:r>
      <w:r w:rsidR="00000F2F">
        <w:rPr>
          <w:bCs/>
        </w:rPr>
        <w:t>command</w:t>
      </w:r>
      <w:r w:rsidR="00195351">
        <w:rPr>
          <w:bCs/>
        </w:rPr>
        <w:t>’ (sent from source cell to UE)</w:t>
      </w:r>
      <w:r w:rsidR="00000F2F">
        <w:rPr>
          <w:bCs/>
        </w:rPr>
        <w:t xml:space="preserve"> is that the serving cell can determine the potential candidate cell </w:t>
      </w:r>
      <w:r w:rsidR="003C4555">
        <w:rPr>
          <w:bCs/>
        </w:rPr>
        <w:t>considering both the</w:t>
      </w:r>
      <w:r w:rsidR="00000F2F">
        <w:rPr>
          <w:bCs/>
        </w:rPr>
        <w:t xml:space="preserve"> radio conditions </w:t>
      </w:r>
      <w:r w:rsidR="00B34865">
        <w:rPr>
          <w:bCs/>
        </w:rPr>
        <w:t xml:space="preserve">at UE and the network conditions at </w:t>
      </w:r>
      <w:r w:rsidR="007E5F3B">
        <w:rPr>
          <w:bCs/>
        </w:rPr>
        <w:t>each</w:t>
      </w:r>
      <w:r w:rsidR="00B34865">
        <w:rPr>
          <w:bCs/>
        </w:rPr>
        <w:t xml:space="preserve"> </w:t>
      </w:r>
      <w:r w:rsidR="00E860F1">
        <w:rPr>
          <w:bCs/>
        </w:rPr>
        <w:t xml:space="preserve">of the </w:t>
      </w:r>
      <w:r w:rsidR="00B34865">
        <w:rPr>
          <w:bCs/>
        </w:rPr>
        <w:t>neighbouring cells</w:t>
      </w:r>
      <w:r w:rsidR="00570FAC">
        <w:rPr>
          <w:bCs/>
        </w:rPr>
        <w:t xml:space="preserve">, and then </w:t>
      </w:r>
      <w:r w:rsidR="009718B8">
        <w:rPr>
          <w:bCs/>
        </w:rPr>
        <w:t>suitable candidate</w:t>
      </w:r>
      <w:r w:rsidR="008F5909">
        <w:rPr>
          <w:bCs/>
        </w:rPr>
        <w:t xml:space="preserve"> cells</w:t>
      </w:r>
      <w:r w:rsidR="009718B8">
        <w:rPr>
          <w:bCs/>
        </w:rPr>
        <w:t xml:space="preserve"> (</w:t>
      </w:r>
      <w:r w:rsidR="00262ACE">
        <w:rPr>
          <w:bCs/>
        </w:rPr>
        <w:t xml:space="preserve">with </w:t>
      </w:r>
      <w:r w:rsidR="0024454C">
        <w:rPr>
          <w:bCs/>
        </w:rPr>
        <w:t xml:space="preserve">one or more cells </w:t>
      </w:r>
      <w:r w:rsidR="009718B8">
        <w:rPr>
          <w:bCs/>
        </w:rPr>
        <w:t>among the configured C-LTM candidate cells)</w:t>
      </w:r>
      <w:r w:rsidR="008F5909">
        <w:rPr>
          <w:bCs/>
        </w:rPr>
        <w:t xml:space="preserve"> could be activated to start evaluation for C-LTM </w:t>
      </w:r>
      <w:r w:rsidR="003F5BA3">
        <w:rPr>
          <w:bCs/>
        </w:rPr>
        <w:t>execution conditions</w:t>
      </w:r>
      <w:r w:rsidR="00306626">
        <w:rPr>
          <w:bCs/>
        </w:rPr>
        <w:t xml:space="preserve"> and </w:t>
      </w:r>
      <w:r w:rsidR="008F5909">
        <w:rPr>
          <w:bCs/>
        </w:rPr>
        <w:t xml:space="preserve">cell switch </w:t>
      </w:r>
      <w:r w:rsidR="0049634E">
        <w:rPr>
          <w:bCs/>
        </w:rPr>
        <w:t>when event conditions are satisfied</w:t>
      </w:r>
      <w:r w:rsidR="00D13216">
        <w:rPr>
          <w:bCs/>
        </w:rPr>
        <w:t>.</w:t>
      </w:r>
      <w:r w:rsidR="00262ACE">
        <w:rPr>
          <w:bCs/>
        </w:rPr>
        <w:t xml:space="preserve"> Such solution provides more co-ordinated operation between the UE and the candidate cell to execute </w:t>
      </w:r>
      <w:r w:rsidR="001F5C25">
        <w:rPr>
          <w:bCs/>
        </w:rPr>
        <w:t>RACH-less UE entry</w:t>
      </w:r>
      <w:r w:rsidR="006A5F6F">
        <w:rPr>
          <w:bCs/>
        </w:rPr>
        <w:t xml:space="preserve"> in C-LTM</w:t>
      </w:r>
      <w:r w:rsidR="001F5C25">
        <w:rPr>
          <w:bCs/>
        </w:rPr>
        <w:t>.</w:t>
      </w:r>
    </w:p>
    <w:p w14:paraId="74BA2D2E" w14:textId="18708576" w:rsidR="00570FAC" w:rsidRDefault="00570FAC" w:rsidP="0079739B">
      <w:pPr>
        <w:rPr>
          <w:b/>
        </w:rPr>
      </w:pPr>
      <w:r w:rsidRPr="00570FAC">
        <w:rPr>
          <w:b/>
        </w:rPr>
        <w:t xml:space="preserve">Observation </w:t>
      </w:r>
      <w:r w:rsidR="00130517">
        <w:rPr>
          <w:b/>
        </w:rPr>
        <w:t>4</w:t>
      </w:r>
      <w:r w:rsidRPr="00570FAC">
        <w:rPr>
          <w:b/>
        </w:rPr>
        <w:t xml:space="preserve">: </w:t>
      </w:r>
      <w:r w:rsidR="00D13216">
        <w:rPr>
          <w:b/>
        </w:rPr>
        <w:t xml:space="preserve">C-LTM </w:t>
      </w:r>
      <w:r w:rsidR="00195351">
        <w:rPr>
          <w:b/>
        </w:rPr>
        <w:t>candidate</w:t>
      </w:r>
      <w:r w:rsidR="00B93B0D">
        <w:rPr>
          <w:b/>
        </w:rPr>
        <w:t xml:space="preserve"> activation (</w:t>
      </w:r>
      <w:r w:rsidR="00195351">
        <w:rPr>
          <w:b/>
        </w:rPr>
        <w:t xml:space="preserve">activation command sent from source cell to UE </w:t>
      </w:r>
      <w:r w:rsidR="00B93B0D">
        <w:rPr>
          <w:b/>
        </w:rPr>
        <w:t>to start C-LTM event condition evaluation) can consider both radio conditions and th</w:t>
      </w:r>
      <w:r w:rsidR="00BC7926">
        <w:rPr>
          <w:b/>
        </w:rPr>
        <w:t>e network conditions to select suitable candidate cells</w:t>
      </w:r>
      <w:r w:rsidR="00DA1F7F">
        <w:rPr>
          <w:b/>
        </w:rPr>
        <w:t>/beams</w:t>
      </w:r>
      <w:r w:rsidR="00BC7926">
        <w:rPr>
          <w:b/>
        </w:rPr>
        <w:t xml:space="preserve"> for handover.</w:t>
      </w:r>
    </w:p>
    <w:p w14:paraId="705FE9DD" w14:textId="76C5B6CA" w:rsidR="008C563A" w:rsidRDefault="008C563A" w:rsidP="0079739B">
      <w:pPr>
        <w:rPr>
          <w:b/>
        </w:rPr>
      </w:pPr>
      <w:r>
        <w:rPr>
          <w:b/>
        </w:rPr>
        <w:t xml:space="preserve">Observation </w:t>
      </w:r>
      <w:r w:rsidR="00130517">
        <w:rPr>
          <w:b/>
        </w:rPr>
        <w:t>5</w:t>
      </w:r>
      <w:r>
        <w:rPr>
          <w:b/>
        </w:rPr>
        <w:t xml:space="preserve">: C-LTM </w:t>
      </w:r>
      <w:r w:rsidR="00195351">
        <w:rPr>
          <w:b/>
        </w:rPr>
        <w:t xml:space="preserve">candidate activation command </w:t>
      </w:r>
      <w:r>
        <w:rPr>
          <w:b/>
        </w:rPr>
        <w:t xml:space="preserve">provides more co-ordination between UE and the </w:t>
      </w:r>
      <w:r w:rsidR="008E258D">
        <w:rPr>
          <w:b/>
        </w:rPr>
        <w:t>target</w:t>
      </w:r>
      <w:r>
        <w:rPr>
          <w:b/>
        </w:rPr>
        <w:t xml:space="preserve"> cell to execute RACH-less C-LTM </w:t>
      </w:r>
      <w:r w:rsidR="0029718C">
        <w:rPr>
          <w:b/>
        </w:rPr>
        <w:t>cell switch.</w:t>
      </w:r>
    </w:p>
    <w:p w14:paraId="29BDF8DC" w14:textId="33082271" w:rsidR="005B0EA3" w:rsidRPr="00570FAC" w:rsidRDefault="008F0776" w:rsidP="0079739B">
      <w:pPr>
        <w:rPr>
          <w:b/>
        </w:rPr>
      </w:pPr>
      <w:r>
        <w:rPr>
          <w:b/>
        </w:rPr>
        <w:t xml:space="preserve">Proposal 2: </w:t>
      </w:r>
      <w:r w:rsidR="000E7D68">
        <w:rPr>
          <w:b/>
        </w:rPr>
        <w:t xml:space="preserve">When serving cell determines potential </w:t>
      </w:r>
      <w:r w:rsidR="008E258D">
        <w:rPr>
          <w:b/>
        </w:rPr>
        <w:t>(</w:t>
      </w:r>
      <w:r w:rsidR="007A5256">
        <w:rPr>
          <w:b/>
        </w:rPr>
        <w:t>one or more</w:t>
      </w:r>
      <w:r w:rsidR="008E258D">
        <w:rPr>
          <w:b/>
        </w:rPr>
        <w:t>)</w:t>
      </w:r>
      <w:r w:rsidR="007A5256">
        <w:rPr>
          <w:b/>
        </w:rPr>
        <w:t xml:space="preserve"> </w:t>
      </w:r>
      <w:r w:rsidR="000E7D68">
        <w:rPr>
          <w:b/>
        </w:rPr>
        <w:t>candidate cell</w:t>
      </w:r>
      <w:r w:rsidR="007A5256">
        <w:rPr>
          <w:b/>
        </w:rPr>
        <w:t>s/beams</w:t>
      </w:r>
      <w:r w:rsidR="000E7D68">
        <w:rPr>
          <w:b/>
        </w:rPr>
        <w:t xml:space="preserve"> </w:t>
      </w:r>
      <w:r w:rsidR="0017396F">
        <w:rPr>
          <w:b/>
        </w:rPr>
        <w:t>based on the radio conditions at UE and the network conditions</w:t>
      </w:r>
      <w:r w:rsidR="00900E37">
        <w:rPr>
          <w:b/>
        </w:rPr>
        <w:t xml:space="preserve"> </w:t>
      </w:r>
      <w:r w:rsidR="00495586">
        <w:rPr>
          <w:b/>
        </w:rPr>
        <w:t>at</w:t>
      </w:r>
      <w:r w:rsidR="00900E37">
        <w:rPr>
          <w:b/>
        </w:rPr>
        <w:t xml:space="preserve"> each </w:t>
      </w:r>
      <w:r w:rsidR="00662846">
        <w:rPr>
          <w:b/>
        </w:rPr>
        <w:t>cell</w:t>
      </w:r>
      <w:r w:rsidR="002522F1">
        <w:rPr>
          <w:b/>
        </w:rPr>
        <w:t>/beam</w:t>
      </w:r>
      <w:r w:rsidR="0017396F">
        <w:rPr>
          <w:b/>
        </w:rPr>
        <w:t xml:space="preserve">, C-LTM </w:t>
      </w:r>
      <w:r w:rsidR="00482DF1">
        <w:rPr>
          <w:b/>
        </w:rPr>
        <w:t>activation</w:t>
      </w:r>
      <w:r w:rsidR="0017396F">
        <w:rPr>
          <w:b/>
        </w:rPr>
        <w:t xml:space="preserve"> command can activate </w:t>
      </w:r>
      <w:r w:rsidR="00274FC1">
        <w:rPr>
          <w:b/>
        </w:rPr>
        <w:t>C-LTM event evaluation at UE</w:t>
      </w:r>
      <w:r w:rsidR="00CB7803">
        <w:rPr>
          <w:b/>
        </w:rPr>
        <w:t xml:space="preserve"> </w:t>
      </w:r>
      <w:r w:rsidR="00B16466">
        <w:rPr>
          <w:b/>
        </w:rPr>
        <w:t xml:space="preserve">for </w:t>
      </w:r>
      <w:r w:rsidR="00455C2F">
        <w:rPr>
          <w:b/>
        </w:rPr>
        <w:t xml:space="preserve">one or more candidate cells </w:t>
      </w:r>
      <w:r w:rsidR="00CB7803">
        <w:rPr>
          <w:b/>
        </w:rPr>
        <w:t xml:space="preserve">and alongside indicate </w:t>
      </w:r>
      <w:r w:rsidR="003F5BA3">
        <w:rPr>
          <w:b/>
        </w:rPr>
        <w:t xml:space="preserve">to </w:t>
      </w:r>
      <w:r w:rsidR="00CB7803">
        <w:rPr>
          <w:b/>
        </w:rPr>
        <w:t>th</w:t>
      </w:r>
      <w:r w:rsidR="00951B47">
        <w:rPr>
          <w:b/>
        </w:rPr>
        <w:t>ose</w:t>
      </w:r>
      <w:r w:rsidR="00CB7803">
        <w:rPr>
          <w:b/>
        </w:rPr>
        <w:t xml:space="preserve"> </w:t>
      </w:r>
      <w:r w:rsidR="005A00C0">
        <w:rPr>
          <w:b/>
        </w:rPr>
        <w:t>candidate</w:t>
      </w:r>
      <w:r w:rsidR="00CB7803">
        <w:rPr>
          <w:b/>
        </w:rPr>
        <w:t xml:space="preserve"> cells to reserve CG-based resources for UE entry</w:t>
      </w:r>
      <w:r w:rsidR="008E258D">
        <w:rPr>
          <w:b/>
        </w:rPr>
        <w:t>, for a co-ordinated RACH-less C-LTM cell switch</w:t>
      </w:r>
      <w:r w:rsidR="00CB7803">
        <w:rPr>
          <w:b/>
        </w:rPr>
        <w:t>.</w:t>
      </w:r>
    </w:p>
    <w:p w14:paraId="53F747C0" w14:textId="708A5294" w:rsidR="00301B9A" w:rsidRPr="0042058D" w:rsidRDefault="0042058D" w:rsidP="00FA757B">
      <w:pPr>
        <w:rPr>
          <w:b/>
        </w:rPr>
      </w:pPr>
      <w:r w:rsidRPr="0042058D">
        <w:rPr>
          <w:b/>
        </w:rPr>
        <w:t xml:space="preserve">Proposal 3: </w:t>
      </w:r>
      <w:r>
        <w:rPr>
          <w:b/>
        </w:rPr>
        <w:t xml:space="preserve">With C-LTM </w:t>
      </w:r>
      <w:r w:rsidR="002C0910">
        <w:rPr>
          <w:b/>
        </w:rPr>
        <w:t>candidate</w:t>
      </w:r>
      <w:r>
        <w:rPr>
          <w:b/>
        </w:rPr>
        <w:t xml:space="preserve"> activation</w:t>
      </w:r>
      <w:r w:rsidR="002C0910">
        <w:rPr>
          <w:b/>
        </w:rPr>
        <w:t xml:space="preserve"> </w:t>
      </w:r>
      <w:r w:rsidR="000E0F52">
        <w:rPr>
          <w:b/>
        </w:rPr>
        <w:t>mechanism</w:t>
      </w:r>
      <w:r>
        <w:rPr>
          <w:b/>
        </w:rPr>
        <w:t xml:space="preserve">, DG-based </w:t>
      </w:r>
      <w:r w:rsidR="00873E05">
        <w:rPr>
          <w:b/>
        </w:rPr>
        <w:t>resource allocation for RACH-less C-LTM can be supported.</w:t>
      </w:r>
    </w:p>
    <w:p w14:paraId="371A58AB" w14:textId="7F386A0A" w:rsidR="0079739B" w:rsidRDefault="00A276AF" w:rsidP="004B373C">
      <w:pPr>
        <w:spacing w:before="360"/>
        <w:rPr>
          <w:bCs/>
        </w:rPr>
      </w:pPr>
      <w:r>
        <w:rPr>
          <w:bCs/>
        </w:rPr>
        <w:t xml:space="preserve">Based on the </w:t>
      </w:r>
      <w:r w:rsidR="00566642">
        <w:rPr>
          <w:bCs/>
        </w:rPr>
        <w:t xml:space="preserve">requirement for </w:t>
      </w:r>
      <w:r w:rsidR="00301B9A">
        <w:rPr>
          <w:bCs/>
        </w:rPr>
        <w:t xml:space="preserve">cell </w:t>
      </w:r>
      <w:r w:rsidR="003B15CC">
        <w:rPr>
          <w:bCs/>
        </w:rPr>
        <w:t>evaluation</w:t>
      </w:r>
      <w:r w:rsidR="00301B9A">
        <w:rPr>
          <w:bCs/>
        </w:rPr>
        <w:t xml:space="preserve"> activation </w:t>
      </w:r>
      <w:r w:rsidR="006D1952">
        <w:rPr>
          <w:bCs/>
        </w:rPr>
        <w:t xml:space="preserve">sent to UE </w:t>
      </w:r>
      <w:r w:rsidR="000D1457">
        <w:rPr>
          <w:bCs/>
        </w:rPr>
        <w:t>using</w:t>
      </w:r>
      <w:r w:rsidR="007F3AA8">
        <w:rPr>
          <w:bCs/>
        </w:rPr>
        <w:t xml:space="preserve"> </w:t>
      </w:r>
      <w:r w:rsidR="006D1952">
        <w:rPr>
          <w:bCs/>
        </w:rPr>
        <w:t xml:space="preserve">C-LTM </w:t>
      </w:r>
      <w:r w:rsidR="00595136">
        <w:rPr>
          <w:bCs/>
        </w:rPr>
        <w:t>candidate activation</w:t>
      </w:r>
      <w:r w:rsidR="007F3AA8">
        <w:rPr>
          <w:bCs/>
        </w:rPr>
        <w:t xml:space="preserve"> command</w:t>
      </w:r>
      <w:r w:rsidR="00301B9A">
        <w:rPr>
          <w:bCs/>
        </w:rPr>
        <w:t xml:space="preserve">, </w:t>
      </w:r>
      <w:r w:rsidR="007F3AA8">
        <w:rPr>
          <w:bCs/>
        </w:rPr>
        <w:t>C-LTM procedure may have other</w:t>
      </w:r>
      <w:r w:rsidR="0067472C">
        <w:rPr>
          <w:bCs/>
        </w:rPr>
        <w:t xml:space="preserve"> </w:t>
      </w:r>
      <w:r w:rsidR="006D1952">
        <w:rPr>
          <w:bCs/>
        </w:rPr>
        <w:t xml:space="preserve">open issues to consider at different execution phases </w:t>
      </w:r>
      <w:r w:rsidR="00AE5921">
        <w:rPr>
          <w:bCs/>
        </w:rPr>
        <w:t>during</w:t>
      </w:r>
      <w:r w:rsidR="006D1952">
        <w:rPr>
          <w:bCs/>
        </w:rPr>
        <w:t xml:space="preserve"> C-LTM</w:t>
      </w:r>
      <w:r w:rsidR="00AE5921">
        <w:rPr>
          <w:bCs/>
        </w:rPr>
        <w:t xml:space="preserve"> evaluation </w:t>
      </w:r>
      <w:r w:rsidR="0048396D">
        <w:rPr>
          <w:bCs/>
        </w:rPr>
        <w:t xml:space="preserve">phase </w:t>
      </w:r>
      <w:r w:rsidR="00AE5921">
        <w:rPr>
          <w:bCs/>
        </w:rPr>
        <w:t>or execution</w:t>
      </w:r>
      <w:r w:rsidR="0048396D">
        <w:rPr>
          <w:bCs/>
        </w:rPr>
        <w:t xml:space="preserve"> phase</w:t>
      </w:r>
      <w:r w:rsidR="006D1952">
        <w:rPr>
          <w:bCs/>
        </w:rPr>
        <w:t>.</w:t>
      </w:r>
      <w:r w:rsidR="00A24FAB">
        <w:rPr>
          <w:bCs/>
        </w:rPr>
        <w:t xml:space="preserve"> Some of these are discussed below.</w:t>
      </w:r>
      <w:r w:rsidR="0067472C">
        <w:rPr>
          <w:bCs/>
        </w:rPr>
        <w:t xml:space="preserve"> </w:t>
      </w:r>
    </w:p>
    <w:p w14:paraId="2948124D" w14:textId="423B13F4" w:rsidR="00E007ED" w:rsidRPr="00E007ED" w:rsidRDefault="00E007ED" w:rsidP="00FA757B">
      <w:pPr>
        <w:rPr>
          <w:b/>
          <w:u w:val="single"/>
        </w:rPr>
      </w:pPr>
      <w:r w:rsidRPr="00E007ED">
        <w:rPr>
          <w:b/>
          <w:u w:val="single"/>
        </w:rPr>
        <w:t>LTM configuration and preparation phase</w:t>
      </w:r>
      <w:r w:rsidR="00E322A0">
        <w:rPr>
          <w:b/>
          <w:u w:val="single"/>
        </w:rPr>
        <w:t>.</w:t>
      </w:r>
    </w:p>
    <w:p w14:paraId="43F40068" w14:textId="6B633BAF" w:rsidR="00E007ED" w:rsidRDefault="00807937" w:rsidP="00FA757B">
      <w:pPr>
        <w:rPr>
          <w:bCs/>
        </w:rPr>
      </w:pPr>
      <w:r>
        <w:rPr>
          <w:bCs/>
        </w:rPr>
        <w:t xml:space="preserve">To support conditional LTM </w:t>
      </w:r>
      <w:r w:rsidR="00BC2118">
        <w:rPr>
          <w:bCs/>
        </w:rPr>
        <w:t>candidate activation</w:t>
      </w:r>
      <w:r>
        <w:rPr>
          <w:bCs/>
        </w:rPr>
        <w:t xml:space="preserve"> command to start evaluation of event conditions</w:t>
      </w:r>
      <w:r w:rsidR="00FD669E">
        <w:rPr>
          <w:bCs/>
        </w:rPr>
        <w:t>, C-LTM configurations sent to UE during LTM preparation phase should not be used to start evaluation</w:t>
      </w:r>
      <w:r w:rsidR="0079248E">
        <w:rPr>
          <w:bCs/>
        </w:rPr>
        <w:t xml:space="preserve"> for event conditions</w:t>
      </w:r>
      <w:r w:rsidR="004C1095">
        <w:rPr>
          <w:bCs/>
        </w:rPr>
        <w:t>.</w:t>
      </w:r>
      <w:r w:rsidR="0079248E">
        <w:rPr>
          <w:bCs/>
        </w:rPr>
        <w:t xml:space="preserve"> </w:t>
      </w:r>
      <w:r w:rsidR="004C1095">
        <w:rPr>
          <w:bCs/>
        </w:rPr>
        <w:t>H</w:t>
      </w:r>
      <w:r w:rsidR="002B688E">
        <w:rPr>
          <w:bCs/>
        </w:rPr>
        <w:t>ere</w:t>
      </w:r>
      <w:r w:rsidR="0079248E">
        <w:rPr>
          <w:bCs/>
        </w:rPr>
        <w:t xml:space="preserve"> UE </w:t>
      </w:r>
      <w:r w:rsidR="002B688E">
        <w:rPr>
          <w:bCs/>
        </w:rPr>
        <w:t xml:space="preserve">rather </w:t>
      </w:r>
      <w:r w:rsidR="0079248E">
        <w:rPr>
          <w:bCs/>
        </w:rPr>
        <w:t xml:space="preserve">waits for the network decision </w:t>
      </w:r>
      <w:r w:rsidR="00900E37">
        <w:rPr>
          <w:bCs/>
        </w:rPr>
        <w:t xml:space="preserve">indicated using </w:t>
      </w:r>
      <w:r w:rsidR="0087139F">
        <w:rPr>
          <w:bCs/>
        </w:rPr>
        <w:t xml:space="preserve">candidate </w:t>
      </w:r>
      <w:r w:rsidR="00900E37">
        <w:rPr>
          <w:bCs/>
        </w:rPr>
        <w:t xml:space="preserve">cell </w:t>
      </w:r>
      <w:r w:rsidR="0087139F">
        <w:rPr>
          <w:bCs/>
        </w:rPr>
        <w:t>activation</w:t>
      </w:r>
      <w:r w:rsidR="00900E37">
        <w:rPr>
          <w:bCs/>
        </w:rPr>
        <w:t xml:space="preserve"> command either during initial C-LTM or subsequent C-LTM.</w:t>
      </w:r>
    </w:p>
    <w:p w14:paraId="0EAB9E24" w14:textId="4BACD85A" w:rsidR="00900E37" w:rsidRDefault="00900E37" w:rsidP="00FA757B">
      <w:pPr>
        <w:rPr>
          <w:b/>
        </w:rPr>
      </w:pPr>
      <w:r w:rsidRPr="00900E37">
        <w:rPr>
          <w:b/>
        </w:rPr>
        <w:t xml:space="preserve">Proposal </w:t>
      </w:r>
      <w:r w:rsidR="008426C6">
        <w:rPr>
          <w:b/>
        </w:rPr>
        <w:t>4</w:t>
      </w:r>
      <w:r w:rsidRPr="00900E37">
        <w:rPr>
          <w:b/>
        </w:rPr>
        <w:t xml:space="preserve">: </w:t>
      </w:r>
      <w:r w:rsidR="00C10FBE">
        <w:rPr>
          <w:b/>
        </w:rPr>
        <w:t xml:space="preserve">UE </w:t>
      </w:r>
      <w:r w:rsidR="00CC56A5">
        <w:rPr>
          <w:b/>
        </w:rPr>
        <w:t xml:space="preserve">need not start evaluation for </w:t>
      </w:r>
      <w:r w:rsidR="009A16BD">
        <w:rPr>
          <w:b/>
        </w:rPr>
        <w:t>C-LTM event conditions when</w:t>
      </w:r>
      <w:r w:rsidR="00C10FBE">
        <w:rPr>
          <w:b/>
        </w:rPr>
        <w:t xml:space="preserve"> </w:t>
      </w:r>
      <w:r w:rsidR="00CC56A5">
        <w:rPr>
          <w:b/>
        </w:rPr>
        <w:t>candidate configuration for C-LTM</w:t>
      </w:r>
      <w:r w:rsidR="009A16BD">
        <w:rPr>
          <w:b/>
        </w:rPr>
        <w:t xml:space="preserve"> is sent during C-LTM preparation phase</w:t>
      </w:r>
      <w:r w:rsidR="001B64E4">
        <w:rPr>
          <w:b/>
        </w:rPr>
        <w:t xml:space="preserve">, until C-LTM </w:t>
      </w:r>
      <w:r w:rsidR="00D32CA4">
        <w:rPr>
          <w:b/>
        </w:rPr>
        <w:t>activation</w:t>
      </w:r>
      <w:r w:rsidR="001B64E4">
        <w:rPr>
          <w:b/>
        </w:rPr>
        <w:t xml:space="preserve"> command is sent to start evaluation </w:t>
      </w:r>
      <w:r w:rsidR="00D93F0B">
        <w:rPr>
          <w:b/>
        </w:rPr>
        <w:t>with indicated</w:t>
      </w:r>
      <w:r w:rsidR="001B64E4">
        <w:rPr>
          <w:b/>
        </w:rPr>
        <w:t xml:space="preserve"> candidate cells</w:t>
      </w:r>
      <w:r w:rsidR="00887EFB">
        <w:rPr>
          <w:b/>
        </w:rPr>
        <w:t xml:space="preserve"> during initial C-LTM or subsequent C-LTM </w:t>
      </w:r>
      <w:r w:rsidR="00B22464">
        <w:rPr>
          <w:b/>
        </w:rPr>
        <w:t>procedure</w:t>
      </w:r>
      <w:r w:rsidR="001B64E4">
        <w:rPr>
          <w:b/>
        </w:rPr>
        <w:t>.</w:t>
      </w:r>
      <w:r w:rsidR="00CC56A5">
        <w:rPr>
          <w:b/>
        </w:rPr>
        <w:t xml:space="preserve"> </w:t>
      </w:r>
    </w:p>
    <w:p w14:paraId="03421A67" w14:textId="170AD7B0" w:rsidR="004A7077" w:rsidRDefault="004A7077" w:rsidP="00FA757B">
      <w:pPr>
        <w:rPr>
          <w:b/>
        </w:rPr>
      </w:pPr>
      <w:r>
        <w:rPr>
          <w:b/>
        </w:rPr>
        <w:t xml:space="preserve">Proposal </w:t>
      </w:r>
      <w:r w:rsidR="008426C6">
        <w:rPr>
          <w:b/>
        </w:rPr>
        <w:t>4</w:t>
      </w:r>
      <w:r>
        <w:rPr>
          <w:b/>
        </w:rPr>
        <w:t xml:space="preserve">a: Network </w:t>
      </w:r>
      <w:r w:rsidR="00FA4DFE">
        <w:rPr>
          <w:b/>
        </w:rPr>
        <w:t>c</w:t>
      </w:r>
      <w:r w:rsidR="00DA6924">
        <w:rPr>
          <w:b/>
        </w:rPr>
        <w:t xml:space="preserve">an </w:t>
      </w:r>
      <w:r>
        <w:rPr>
          <w:b/>
        </w:rPr>
        <w:t xml:space="preserve">configure </w:t>
      </w:r>
      <w:r w:rsidR="00656CA1">
        <w:rPr>
          <w:b/>
        </w:rPr>
        <w:t xml:space="preserve">C-LTM candidate configuration </w:t>
      </w:r>
      <w:r w:rsidR="00B268B8">
        <w:rPr>
          <w:b/>
        </w:rPr>
        <w:t xml:space="preserve">consisting of one or more candidate cells </w:t>
      </w:r>
      <w:r w:rsidR="00DA6924">
        <w:rPr>
          <w:b/>
        </w:rPr>
        <w:t>with CG-based</w:t>
      </w:r>
      <w:r w:rsidR="00656CA1">
        <w:rPr>
          <w:b/>
        </w:rPr>
        <w:t xml:space="preserve"> </w:t>
      </w:r>
      <w:r w:rsidR="00DA6924">
        <w:rPr>
          <w:b/>
        </w:rPr>
        <w:t>(or DG-based) resource</w:t>
      </w:r>
      <w:r w:rsidR="00E060B9">
        <w:rPr>
          <w:b/>
        </w:rPr>
        <w:t xml:space="preserve"> allocation</w:t>
      </w:r>
      <w:r w:rsidR="00656CA1">
        <w:rPr>
          <w:b/>
        </w:rPr>
        <w:t>, but</w:t>
      </w:r>
      <w:r w:rsidR="00DA6924">
        <w:rPr>
          <w:b/>
        </w:rPr>
        <w:t xml:space="preserve"> the </w:t>
      </w:r>
      <w:r w:rsidR="005430AF">
        <w:rPr>
          <w:b/>
        </w:rPr>
        <w:t xml:space="preserve">candidate cells </w:t>
      </w:r>
      <w:r w:rsidR="006D5B75">
        <w:rPr>
          <w:b/>
        </w:rPr>
        <w:t>need not reserve</w:t>
      </w:r>
      <w:r w:rsidR="004C1095">
        <w:rPr>
          <w:b/>
        </w:rPr>
        <w:t xml:space="preserve"> such</w:t>
      </w:r>
      <w:r w:rsidR="006D5B75">
        <w:rPr>
          <w:b/>
        </w:rPr>
        <w:t xml:space="preserve"> </w:t>
      </w:r>
      <w:r w:rsidR="005430AF">
        <w:rPr>
          <w:b/>
        </w:rPr>
        <w:t xml:space="preserve">resources (e.g. CG-based resources) </w:t>
      </w:r>
      <w:r w:rsidR="006D5B75">
        <w:rPr>
          <w:b/>
        </w:rPr>
        <w:t xml:space="preserve">until </w:t>
      </w:r>
      <w:r w:rsidR="005430AF">
        <w:rPr>
          <w:b/>
        </w:rPr>
        <w:t xml:space="preserve">network sends C-LTM </w:t>
      </w:r>
      <w:r w:rsidR="00AF7425">
        <w:rPr>
          <w:b/>
        </w:rPr>
        <w:t>activation</w:t>
      </w:r>
      <w:r w:rsidR="005430AF">
        <w:rPr>
          <w:b/>
        </w:rPr>
        <w:t xml:space="preserve"> command</w:t>
      </w:r>
      <w:r w:rsidR="00C947F3">
        <w:rPr>
          <w:b/>
        </w:rPr>
        <w:t xml:space="preserve"> to UE</w:t>
      </w:r>
      <w:r w:rsidR="005430AF">
        <w:rPr>
          <w:b/>
        </w:rPr>
        <w:t>.</w:t>
      </w:r>
    </w:p>
    <w:p w14:paraId="6471C314" w14:textId="722FE540" w:rsidR="00E007ED" w:rsidRDefault="00E007ED" w:rsidP="00FA757B">
      <w:pPr>
        <w:rPr>
          <w:bCs/>
        </w:rPr>
      </w:pPr>
    </w:p>
    <w:p w14:paraId="10EDDF71" w14:textId="5F58ABE9" w:rsidR="00FA757B" w:rsidRDefault="0039363D" w:rsidP="00FA757B">
      <w:pPr>
        <w:rPr>
          <w:b/>
          <w:u w:val="single"/>
        </w:rPr>
      </w:pPr>
      <w:r w:rsidRPr="001F2654">
        <w:rPr>
          <w:b/>
          <w:u w:val="single"/>
        </w:rPr>
        <w:t xml:space="preserve">Early synchronization performed </w:t>
      </w:r>
      <w:r w:rsidR="00E322A0">
        <w:rPr>
          <w:b/>
          <w:u w:val="single"/>
        </w:rPr>
        <w:t>using</w:t>
      </w:r>
      <w:r w:rsidRPr="001F2654">
        <w:rPr>
          <w:b/>
          <w:u w:val="single"/>
        </w:rPr>
        <w:t xml:space="preserve"> C</w:t>
      </w:r>
      <w:r w:rsidR="001F2654" w:rsidRPr="001F2654">
        <w:rPr>
          <w:b/>
          <w:u w:val="single"/>
        </w:rPr>
        <w:t>-LTM cell switch command</w:t>
      </w:r>
      <w:r w:rsidR="00DA57E9">
        <w:rPr>
          <w:b/>
          <w:u w:val="single"/>
        </w:rPr>
        <w:t>.</w:t>
      </w:r>
    </w:p>
    <w:p w14:paraId="68AE0A58" w14:textId="1AF4F4F5" w:rsidR="001F2654" w:rsidRDefault="0038676B" w:rsidP="00FA757B">
      <w:pPr>
        <w:rPr>
          <w:bCs/>
        </w:rPr>
      </w:pPr>
      <w:r>
        <w:rPr>
          <w:bCs/>
        </w:rPr>
        <w:t xml:space="preserve">Further when </w:t>
      </w:r>
      <w:r w:rsidR="00E66C13">
        <w:rPr>
          <w:bCs/>
        </w:rPr>
        <w:t xml:space="preserve">candidate </w:t>
      </w:r>
      <w:r w:rsidR="00C867B5">
        <w:rPr>
          <w:bCs/>
        </w:rPr>
        <w:t xml:space="preserve">cell </w:t>
      </w:r>
      <w:r w:rsidR="00E66C13">
        <w:rPr>
          <w:bCs/>
        </w:rPr>
        <w:t>activation</w:t>
      </w:r>
      <w:r w:rsidR="00C867B5">
        <w:rPr>
          <w:bCs/>
        </w:rPr>
        <w:t xml:space="preserve"> command to start conditional LTM evaluation for one or more candidate cells are sent to UE, </w:t>
      </w:r>
      <w:r w:rsidR="007628E8">
        <w:rPr>
          <w:bCs/>
        </w:rPr>
        <w:t xml:space="preserve">it can also be accommodated with early synchronization </w:t>
      </w:r>
      <w:r w:rsidR="009356C5">
        <w:rPr>
          <w:bCs/>
        </w:rPr>
        <w:t>indication</w:t>
      </w:r>
      <w:r w:rsidR="007628E8">
        <w:rPr>
          <w:bCs/>
        </w:rPr>
        <w:t xml:space="preserve"> for each of the indicated candidate cells. </w:t>
      </w:r>
      <w:r w:rsidR="00292990">
        <w:rPr>
          <w:bCs/>
        </w:rPr>
        <w:t xml:space="preserve">For example, TCI state activation or PDCCH order to trigger </w:t>
      </w:r>
      <w:r w:rsidR="008536DB">
        <w:rPr>
          <w:bCs/>
        </w:rPr>
        <w:t xml:space="preserve">TA acquisition can follow </w:t>
      </w:r>
      <w:r w:rsidR="00A276AF">
        <w:rPr>
          <w:bCs/>
        </w:rPr>
        <w:t xml:space="preserve">along </w:t>
      </w:r>
      <w:r w:rsidR="008536DB">
        <w:rPr>
          <w:bCs/>
        </w:rPr>
        <w:t xml:space="preserve">the C-LTM </w:t>
      </w:r>
      <w:r w:rsidR="00214942">
        <w:rPr>
          <w:bCs/>
        </w:rPr>
        <w:t>activation</w:t>
      </w:r>
      <w:r w:rsidR="008536DB">
        <w:rPr>
          <w:bCs/>
        </w:rPr>
        <w:t xml:space="preserve"> command.</w:t>
      </w:r>
    </w:p>
    <w:p w14:paraId="3306D2DE" w14:textId="56963CA9" w:rsidR="00A276AF" w:rsidRDefault="00A276AF" w:rsidP="00FA757B">
      <w:pPr>
        <w:rPr>
          <w:b/>
        </w:rPr>
      </w:pPr>
      <w:r w:rsidRPr="00A276AF">
        <w:rPr>
          <w:b/>
        </w:rPr>
        <w:t xml:space="preserve">Proposal </w:t>
      </w:r>
      <w:r w:rsidR="008426C6">
        <w:rPr>
          <w:b/>
        </w:rPr>
        <w:t>5</w:t>
      </w:r>
      <w:r w:rsidRPr="00A276AF">
        <w:rPr>
          <w:b/>
        </w:rPr>
        <w:t xml:space="preserve">: </w:t>
      </w:r>
      <w:r w:rsidR="00DB2FE7">
        <w:rPr>
          <w:b/>
        </w:rPr>
        <w:t>Early synchronization</w:t>
      </w:r>
      <w:r w:rsidR="00D17613">
        <w:rPr>
          <w:b/>
        </w:rPr>
        <w:t xml:space="preserve"> using TCI state activation or PDCCH ordered TA acquisition can be performed along with </w:t>
      </w:r>
      <w:r w:rsidR="00070B87">
        <w:rPr>
          <w:b/>
        </w:rPr>
        <w:t>C-</w:t>
      </w:r>
      <w:r w:rsidR="007A2782">
        <w:rPr>
          <w:b/>
        </w:rPr>
        <w:t xml:space="preserve">LTM </w:t>
      </w:r>
      <w:r w:rsidR="001641CC">
        <w:rPr>
          <w:b/>
        </w:rPr>
        <w:t>activation</w:t>
      </w:r>
      <w:r w:rsidR="007A2782">
        <w:rPr>
          <w:b/>
        </w:rPr>
        <w:t xml:space="preserve"> command, with the indicated one or more candidate cells.</w:t>
      </w:r>
    </w:p>
    <w:p w14:paraId="30EC3A88" w14:textId="77777777" w:rsidR="002E2FAF" w:rsidRDefault="002E2FAF">
      <w:pPr>
        <w:pStyle w:val="Heading1"/>
        <w:ind w:left="0" w:firstLine="0"/>
      </w:pPr>
      <w:r>
        <w:rPr>
          <w:rFonts w:hint="eastAsia"/>
        </w:rPr>
        <w:t>Conclusions</w:t>
      </w:r>
    </w:p>
    <w:p w14:paraId="3A66B3E4" w14:textId="41F7799F" w:rsidR="00000566" w:rsidRPr="001441AF" w:rsidRDefault="001441AF" w:rsidP="00000566">
      <w:pPr>
        <w:rPr>
          <w:rFonts w:cs="Arial"/>
          <w:bCs/>
          <w:u w:val="single"/>
        </w:rPr>
      </w:pPr>
      <w:r w:rsidRPr="001441AF">
        <w:rPr>
          <w:rFonts w:cs="Arial"/>
          <w:bCs/>
          <w:u w:val="single"/>
        </w:rPr>
        <w:t>Generic issue</w:t>
      </w:r>
      <w:r w:rsidR="000D44AB">
        <w:rPr>
          <w:rFonts w:cs="Arial"/>
          <w:bCs/>
          <w:u w:val="single"/>
        </w:rPr>
        <w:t xml:space="preserve"> in C-LTM:</w:t>
      </w:r>
    </w:p>
    <w:p w14:paraId="2ECCFFD1" w14:textId="77777777" w:rsidR="000531C1" w:rsidRDefault="000531C1" w:rsidP="000531C1">
      <w:pPr>
        <w:rPr>
          <w:rFonts w:cs="Arial"/>
          <w:b/>
        </w:rPr>
      </w:pPr>
      <w:r w:rsidRPr="00F30841">
        <w:rPr>
          <w:rFonts w:cs="Arial"/>
          <w:b/>
        </w:rPr>
        <w:t xml:space="preserve">Observation 1: CG-based RACH-less C-LTM results in inefficient resource utilization </w:t>
      </w:r>
      <w:r>
        <w:rPr>
          <w:rFonts w:cs="Arial"/>
          <w:b/>
        </w:rPr>
        <w:t>at</w:t>
      </w:r>
      <w:r w:rsidRPr="00F30841">
        <w:rPr>
          <w:rFonts w:cs="Arial"/>
          <w:b/>
        </w:rPr>
        <w:t xml:space="preserve"> the candidate cells, </w:t>
      </w:r>
      <w:r>
        <w:rPr>
          <w:rFonts w:cs="Arial"/>
          <w:b/>
        </w:rPr>
        <w:t>if</w:t>
      </w:r>
      <w:r w:rsidRPr="00F30841">
        <w:rPr>
          <w:rFonts w:cs="Arial"/>
          <w:b/>
        </w:rPr>
        <w:t xml:space="preserve"> the configured resources </w:t>
      </w:r>
      <w:r>
        <w:rPr>
          <w:rFonts w:cs="Arial"/>
          <w:b/>
        </w:rPr>
        <w:t>are</w:t>
      </w:r>
      <w:r w:rsidRPr="00F30841">
        <w:rPr>
          <w:rFonts w:cs="Arial"/>
          <w:b/>
        </w:rPr>
        <w:t xml:space="preserve"> reserved for UE to execute initial C-LTM cell switch and continued to be reserved for subsequent C-LTM cell switch.</w:t>
      </w:r>
    </w:p>
    <w:p w14:paraId="56DDC457" w14:textId="77777777" w:rsidR="00F83600" w:rsidRDefault="00F83600" w:rsidP="00F83600">
      <w:pPr>
        <w:spacing w:after="360"/>
        <w:rPr>
          <w:rFonts w:cs="Arial"/>
          <w:b/>
        </w:rPr>
      </w:pPr>
      <w:r>
        <w:rPr>
          <w:rFonts w:cs="Arial"/>
          <w:b/>
        </w:rPr>
        <w:lastRenderedPageBreak/>
        <w:t xml:space="preserve">Observation 2: To arrive conclusion about how network can interpret the potential candidate cells during C-LTM evaluation, it is important for RAN2 to progress on the aspect of who will provides the information about potential candidate cell. </w:t>
      </w:r>
    </w:p>
    <w:p w14:paraId="32AB3997" w14:textId="0008F6C8" w:rsidR="000531C1" w:rsidRDefault="000531C1" w:rsidP="000531C1">
      <w:pPr>
        <w:rPr>
          <w:rFonts w:cs="Arial"/>
          <w:b/>
        </w:rPr>
      </w:pPr>
      <w:r>
        <w:rPr>
          <w:rFonts w:cs="Arial"/>
          <w:b/>
        </w:rPr>
        <w:t xml:space="preserve">Proposal 1: RAN2 to discuss how CG-based resource allocation can be utilized effectively when configured for </w:t>
      </w:r>
      <w:r w:rsidR="00BF3E28">
        <w:rPr>
          <w:rFonts w:cs="Arial"/>
          <w:b/>
        </w:rPr>
        <w:t>C-LTM</w:t>
      </w:r>
      <w:r>
        <w:rPr>
          <w:rFonts w:cs="Arial"/>
          <w:b/>
        </w:rPr>
        <w:t xml:space="preserve"> candidate cells, where resources are dedicated/ reserved for the UE to use during initial C-LTM execution and continued subsequent C-LTM executions. Two options can address this issue,</w:t>
      </w:r>
    </w:p>
    <w:p w14:paraId="6DCD32C4" w14:textId="4B58F2F4" w:rsidR="000531C1" w:rsidRDefault="000531C1" w:rsidP="000531C1">
      <w:pPr>
        <w:ind w:left="432" w:hanging="432"/>
        <w:rPr>
          <w:rFonts w:cs="Arial"/>
          <w:b/>
        </w:rPr>
      </w:pPr>
      <w:r>
        <w:rPr>
          <w:rFonts w:cs="Arial"/>
          <w:b/>
        </w:rPr>
        <w:tab/>
        <w:t>Option1: Serving cell determines the potential target cell and indicates potential UE</w:t>
      </w:r>
      <w:r w:rsidR="009835FC">
        <w:rPr>
          <w:rFonts w:cs="Arial"/>
          <w:b/>
        </w:rPr>
        <w:t>-</w:t>
      </w:r>
      <w:r>
        <w:rPr>
          <w:rFonts w:cs="Arial"/>
          <w:b/>
        </w:rPr>
        <w:t>entry to C-LTM candidate cells, during initial C-LTM or subsequent C-LTM.</w:t>
      </w:r>
    </w:p>
    <w:p w14:paraId="74216C08" w14:textId="33B63FB3" w:rsidR="000531C1" w:rsidRPr="00F30841" w:rsidRDefault="000531C1" w:rsidP="000531C1">
      <w:pPr>
        <w:spacing w:after="120"/>
        <w:ind w:left="432"/>
        <w:rPr>
          <w:rFonts w:cs="Arial"/>
          <w:b/>
        </w:rPr>
      </w:pPr>
      <w:r>
        <w:rPr>
          <w:rFonts w:cs="Arial"/>
          <w:b/>
        </w:rPr>
        <w:t>Option2: UE indicates the potential target cell to serving cell and serving cell interpret such information to indicate potential UE</w:t>
      </w:r>
      <w:r w:rsidR="009835FC">
        <w:rPr>
          <w:rFonts w:cs="Arial"/>
          <w:b/>
        </w:rPr>
        <w:t>-</w:t>
      </w:r>
      <w:r>
        <w:rPr>
          <w:rFonts w:cs="Arial"/>
          <w:b/>
        </w:rPr>
        <w:t>entry to C-LTM candidate cell.</w:t>
      </w:r>
    </w:p>
    <w:p w14:paraId="2C6BFAEB" w14:textId="29D921A5" w:rsidR="001953A2" w:rsidRPr="00B6314D" w:rsidRDefault="00B6314D" w:rsidP="00055BBC">
      <w:pPr>
        <w:spacing w:before="360"/>
        <w:rPr>
          <w:bCs/>
          <w:u w:val="single"/>
        </w:rPr>
      </w:pPr>
      <w:r w:rsidRPr="00B6314D">
        <w:rPr>
          <w:bCs/>
          <w:u w:val="single"/>
        </w:rPr>
        <w:t>C-LTM candidate activation command</w:t>
      </w:r>
      <w:r w:rsidR="00055BBC">
        <w:rPr>
          <w:bCs/>
          <w:u w:val="single"/>
        </w:rPr>
        <w:t>:</w:t>
      </w:r>
    </w:p>
    <w:p w14:paraId="240381D2" w14:textId="77777777" w:rsidR="00D80316" w:rsidRDefault="00D80316" w:rsidP="00D80316">
      <w:pPr>
        <w:rPr>
          <w:b/>
        </w:rPr>
      </w:pPr>
      <w:r>
        <w:rPr>
          <w:b/>
        </w:rPr>
        <w:t>Observation</w:t>
      </w:r>
      <w:r w:rsidRPr="005D0BE8">
        <w:rPr>
          <w:b/>
        </w:rPr>
        <w:t xml:space="preserve"> </w:t>
      </w:r>
      <w:r>
        <w:rPr>
          <w:b/>
        </w:rPr>
        <w:t>3</w:t>
      </w:r>
      <w:r w:rsidRPr="005D0BE8">
        <w:rPr>
          <w:b/>
        </w:rPr>
        <w:t xml:space="preserve">: </w:t>
      </w:r>
      <w:r>
        <w:rPr>
          <w:b/>
        </w:rPr>
        <w:t>Reusing Rel-18 LTM principle like cell switch command also for conditional LTM, to trigger the start of event evaluation with one or more indicated C-LTM candidate cells,</w:t>
      </w:r>
      <w:r w:rsidRPr="005D0BE8">
        <w:rPr>
          <w:b/>
        </w:rPr>
        <w:t xml:space="preserve"> </w:t>
      </w:r>
      <w:r>
        <w:rPr>
          <w:b/>
        </w:rPr>
        <w:t>can improve resource allocation efficiency either for CG-based or DG-based resources configured at UE.</w:t>
      </w:r>
    </w:p>
    <w:p w14:paraId="0FEEC7DC" w14:textId="77777777" w:rsidR="00D80316" w:rsidRDefault="00D80316" w:rsidP="00D80316">
      <w:pPr>
        <w:rPr>
          <w:b/>
        </w:rPr>
      </w:pPr>
      <w:r w:rsidRPr="00570FAC">
        <w:rPr>
          <w:b/>
        </w:rPr>
        <w:t xml:space="preserve">Observation </w:t>
      </w:r>
      <w:r>
        <w:rPr>
          <w:b/>
        </w:rPr>
        <w:t>4</w:t>
      </w:r>
      <w:r w:rsidRPr="00570FAC">
        <w:rPr>
          <w:b/>
        </w:rPr>
        <w:t xml:space="preserve">: </w:t>
      </w:r>
      <w:r>
        <w:rPr>
          <w:b/>
        </w:rPr>
        <w:t>C-LTM candidate activation (activation command sent from source cell to UE to start C-LTM event condition evaluation) can consider both radio conditions and the network conditions to select suitable candidate cells/beams for handover.</w:t>
      </w:r>
    </w:p>
    <w:p w14:paraId="5675FC3E" w14:textId="77777777" w:rsidR="00D80316" w:rsidRDefault="00D80316" w:rsidP="00D80316">
      <w:pPr>
        <w:rPr>
          <w:b/>
        </w:rPr>
      </w:pPr>
      <w:r>
        <w:rPr>
          <w:b/>
        </w:rPr>
        <w:t>Observation 5: C-LTM candidate activation command provides more co-ordination between UE and the target cell to execute RACH-less C-LTM cell switch.</w:t>
      </w:r>
    </w:p>
    <w:p w14:paraId="075AAEA5" w14:textId="699126DD" w:rsidR="00D80316" w:rsidRPr="00570FAC" w:rsidRDefault="00D80316" w:rsidP="00D80316">
      <w:pPr>
        <w:rPr>
          <w:b/>
        </w:rPr>
      </w:pPr>
      <w:r>
        <w:rPr>
          <w:b/>
        </w:rPr>
        <w:t>Proposal 2: When serving cell determines potential (one or more) candidate cells/beams based on the radio conditions at UE and the network conditions at each cell</w:t>
      </w:r>
      <w:r w:rsidR="002522F1">
        <w:rPr>
          <w:b/>
        </w:rPr>
        <w:t>/beam</w:t>
      </w:r>
      <w:r>
        <w:rPr>
          <w:b/>
        </w:rPr>
        <w:t>, C-LTM activation command can activate C-LTM event evaluation at UE for one or more candidate cells and alongside indicate to those candidate cells to reserve CG-based resources for UE</w:t>
      </w:r>
      <w:r w:rsidR="00760649">
        <w:rPr>
          <w:b/>
        </w:rPr>
        <w:t xml:space="preserve"> </w:t>
      </w:r>
      <w:r>
        <w:rPr>
          <w:b/>
        </w:rPr>
        <w:t>entry, for a co-ordinated RACH-less C-LTM cell switch.</w:t>
      </w:r>
    </w:p>
    <w:p w14:paraId="3CEA946F" w14:textId="77777777" w:rsidR="00D80316" w:rsidRPr="0042058D" w:rsidRDefault="00D80316" w:rsidP="00D80316">
      <w:pPr>
        <w:rPr>
          <w:b/>
        </w:rPr>
      </w:pPr>
      <w:r w:rsidRPr="0042058D">
        <w:rPr>
          <w:b/>
        </w:rPr>
        <w:t xml:space="preserve">Proposal 3: </w:t>
      </w:r>
      <w:r>
        <w:rPr>
          <w:b/>
        </w:rPr>
        <w:t>With C-LTM candidate activation mechanism, DG-based resource allocation for RACH-less C-LTM can be supported.</w:t>
      </w:r>
    </w:p>
    <w:p w14:paraId="48D9A191" w14:textId="0A7766D8" w:rsidR="001953A2" w:rsidRPr="00DB5BB5" w:rsidRDefault="00B6314D" w:rsidP="00055BBC">
      <w:pPr>
        <w:spacing w:before="360"/>
        <w:rPr>
          <w:rFonts w:cs="Arial"/>
          <w:bCs/>
          <w:u w:val="single"/>
        </w:rPr>
      </w:pPr>
      <w:r>
        <w:rPr>
          <w:rFonts w:cs="Arial"/>
          <w:bCs/>
          <w:u w:val="single"/>
        </w:rPr>
        <w:t>C-</w:t>
      </w:r>
      <w:r w:rsidR="001953A2" w:rsidRPr="00DB5BB5">
        <w:rPr>
          <w:rFonts w:cs="Arial"/>
          <w:bCs/>
          <w:u w:val="single"/>
        </w:rPr>
        <w:t>LTM candidate prepar</w:t>
      </w:r>
      <w:r w:rsidR="00730295">
        <w:rPr>
          <w:rFonts w:cs="Arial"/>
          <w:bCs/>
          <w:u w:val="single"/>
        </w:rPr>
        <w:t>ation</w:t>
      </w:r>
      <w:r w:rsidR="001953A2" w:rsidRPr="00DB5BB5">
        <w:rPr>
          <w:rFonts w:cs="Arial"/>
          <w:bCs/>
          <w:u w:val="single"/>
        </w:rPr>
        <w:t xml:space="preserve"> with C-LTM</w:t>
      </w:r>
      <w:r w:rsidR="00DB5BB5">
        <w:rPr>
          <w:rFonts w:cs="Arial"/>
          <w:bCs/>
          <w:u w:val="single"/>
        </w:rPr>
        <w:t xml:space="preserve"> candidate</w:t>
      </w:r>
      <w:r w:rsidR="001953A2" w:rsidRPr="00DB5BB5">
        <w:rPr>
          <w:rFonts w:cs="Arial"/>
          <w:bCs/>
          <w:u w:val="single"/>
        </w:rPr>
        <w:t xml:space="preserve"> activation</w:t>
      </w:r>
      <w:r w:rsidR="00055BBC">
        <w:rPr>
          <w:rFonts w:cs="Arial"/>
          <w:bCs/>
          <w:u w:val="single"/>
        </w:rPr>
        <w:t>:</w:t>
      </w:r>
    </w:p>
    <w:p w14:paraId="72EAC697" w14:textId="2C97BE26" w:rsidR="00CC629B" w:rsidRDefault="00CC629B" w:rsidP="00CC629B">
      <w:pPr>
        <w:rPr>
          <w:b/>
        </w:rPr>
      </w:pPr>
      <w:r w:rsidRPr="00900E37">
        <w:rPr>
          <w:b/>
        </w:rPr>
        <w:t xml:space="preserve">Proposal </w:t>
      </w:r>
      <w:r>
        <w:rPr>
          <w:b/>
        </w:rPr>
        <w:t>4</w:t>
      </w:r>
      <w:r w:rsidRPr="00900E37">
        <w:rPr>
          <w:b/>
        </w:rPr>
        <w:t xml:space="preserve">: </w:t>
      </w:r>
      <w:r>
        <w:rPr>
          <w:b/>
        </w:rPr>
        <w:t xml:space="preserve">UE need not start evaluation for C-LTM event conditions when candidate configuration for C-LTM is sent during C-LTM preparation phase, until C-LTM activation command is sent to start evaluation </w:t>
      </w:r>
      <w:r w:rsidR="00D93F0B">
        <w:rPr>
          <w:b/>
        </w:rPr>
        <w:t>with indicated</w:t>
      </w:r>
      <w:r>
        <w:rPr>
          <w:b/>
        </w:rPr>
        <w:t xml:space="preserve"> candidate cells during initial C-LTM or subsequent C-LTM procedure. </w:t>
      </w:r>
    </w:p>
    <w:p w14:paraId="33D182FF" w14:textId="77777777" w:rsidR="00CC629B" w:rsidRDefault="00CC629B" w:rsidP="00CC629B">
      <w:pPr>
        <w:rPr>
          <w:b/>
        </w:rPr>
      </w:pPr>
      <w:r>
        <w:rPr>
          <w:b/>
        </w:rPr>
        <w:t>Proposal 4a: Network can configure C-LTM candidate configuration consisting of one or more candidate cells with CG-based (or DG-based) resource allocation, but the candidate cells need not reserve such resources (e.g. CG-based resources) until network sends C-LTM activation command to UE.</w:t>
      </w:r>
    </w:p>
    <w:p w14:paraId="5D652E1A" w14:textId="53613B7E" w:rsidR="001953A2" w:rsidRPr="00DB5BB5" w:rsidRDefault="00DB5BB5" w:rsidP="00055BBC">
      <w:pPr>
        <w:spacing w:before="360"/>
        <w:rPr>
          <w:rFonts w:cs="Arial"/>
          <w:bCs/>
          <w:u w:val="single"/>
        </w:rPr>
      </w:pPr>
      <w:r w:rsidRPr="00DB5BB5">
        <w:rPr>
          <w:rFonts w:cs="Arial"/>
          <w:bCs/>
          <w:u w:val="single"/>
        </w:rPr>
        <w:t>Early synchronization with C-LTM candidate activation</w:t>
      </w:r>
      <w:r w:rsidR="00055BBC">
        <w:rPr>
          <w:rFonts w:cs="Arial"/>
          <w:bCs/>
          <w:u w:val="single"/>
        </w:rPr>
        <w:t>:</w:t>
      </w:r>
    </w:p>
    <w:p w14:paraId="57175A13" w14:textId="77777777" w:rsidR="00CC629B" w:rsidRDefault="00CC629B" w:rsidP="00CC629B">
      <w:pPr>
        <w:rPr>
          <w:b/>
        </w:rPr>
      </w:pPr>
      <w:r w:rsidRPr="00A276AF">
        <w:rPr>
          <w:b/>
        </w:rPr>
        <w:t xml:space="preserve">Proposal </w:t>
      </w:r>
      <w:r>
        <w:rPr>
          <w:b/>
        </w:rPr>
        <w:t>5</w:t>
      </w:r>
      <w:r w:rsidRPr="00A276AF">
        <w:rPr>
          <w:b/>
        </w:rPr>
        <w:t xml:space="preserve">: </w:t>
      </w:r>
      <w:r>
        <w:rPr>
          <w:b/>
        </w:rPr>
        <w:t>Early synchronization using TCI state activation or PDCCH ordered TA acquisition can be performed along with C-LTM activation command, with the indicated one or more candidate cells.</w:t>
      </w:r>
    </w:p>
    <w:p w14:paraId="1997AF66" w14:textId="77777777" w:rsidR="002E2FAF" w:rsidRDefault="002E2FAF"/>
    <w:sectPr w:rsidR="002E2FA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AA924" w14:textId="77777777" w:rsidR="00AC0845" w:rsidRDefault="00AC0845">
      <w:r>
        <w:separator/>
      </w:r>
    </w:p>
  </w:endnote>
  <w:endnote w:type="continuationSeparator" w:id="0">
    <w:p w14:paraId="23E715A0" w14:textId="77777777" w:rsidR="00AC0845" w:rsidRDefault="00AC0845">
      <w:r>
        <w:continuationSeparator/>
      </w:r>
    </w:p>
  </w:endnote>
  <w:endnote w:type="continuationNotice" w:id="1">
    <w:p w14:paraId="636AC9B2" w14:textId="77777777" w:rsidR="00AC0845" w:rsidRDefault="00AC0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0E3AB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0DBE6" w14:textId="77777777" w:rsidR="00AC0845" w:rsidRDefault="00AC0845">
      <w:r>
        <w:separator/>
      </w:r>
    </w:p>
  </w:footnote>
  <w:footnote w:type="continuationSeparator" w:id="0">
    <w:p w14:paraId="10EBE37B" w14:textId="77777777" w:rsidR="00AC0845" w:rsidRDefault="00AC0845">
      <w:r>
        <w:continuationSeparator/>
      </w:r>
    </w:p>
  </w:footnote>
  <w:footnote w:type="continuationNotice" w:id="1">
    <w:p w14:paraId="636DF237" w14:textId="77777777" w:rsidR="00AC0845" w:rsidRDefault="00AC08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90739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4218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378159">
    <w:abstractNumId w:val="3"/>
  </w:num>
  <w:num w:numId="4" w16cid:durableId="1007294992">
    <w:abstractNumId w:val="1"/>
  </w:num>
  <w:num w:numId="5" w16cid:durableId="331956802">
    <w:abstractNumId w:val="4"/>
  </w:num>
  <w:num w:numId="6" w16cid:durableId="1787040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48"/>
    <w:rsid w:val="00000566"/>
    <w:rsid w:val="00000F2F"/>
    <w:rsid w:val="00003C6B"/>
    <w:rsid w:val="000065F7"/>
    <w:rsid w:val="00006A7D"/>
    <w:rsid w:val="00016832"/>
    <w:rsid w:val="00023D65"/>
    <w:rsid w:val="00025ED3"/>
    <w:rsid w:val="000336D8"/>
    <w:rsid w:val="0004462A"/>
    <w:rsid w:val="00045286"/>
    <w:rsid w:val="000477B2"/>
    <w:rsid w:val="000531C1"/>
    <w:rsid w:val="00055BBC"/>
    <w:rsid w:val="0005702E"/>
    <w:rsid w:val="0006053D"/>
    <w:rsid w:val="00070B87"/>
    <w:rsid w:val="00071DC2"/>
    <w:rsid w:val="0007500D"/>
    <w:rsid w:val="00075451"/>
    <w:rsid w:val="0008382C"/>
    <w:rsid w:val="0009253C"/>
    <w:rsid w:val="00096119"/>
    <w:rsid w:val="00097BBE"/>
    <w:rsid w:val="000A6E48"/>
    <w:rsid w:val="000B57D2"/>
    <w:rsid w:val="000D1457"/>
    <w:rsid w:val="000D180E"/>
    <w:rsid w:val="000D3197"/>
    <w:rsid w:val="000D44AB"/>
    <w:rsid w:val="000D52A9"/>
    <w:rsid w:val="000D79CF"/>
    <w:rsid w:val="000E0F52"/>
    <w:rsid w:val="000E7D68"/>
    <w:rsid w:val="000F6ADB"/>
    <w:rsid w:val="00101B1A"/>
    <w:rsid w:val="00113714"/>
    <w:rsid w:val="001201AC"/>
    <w:rsid w:val="0012146D"/>
    <w:rsid w:val="00124048"/>
    <w:rsid w:val="00126BD4"/>
    <w:rsid w:val="0012708D"/>
    <w:rsid w:val="001303EF"/>
    <w:rsid w:val="00130517"/>
    <w:rsid w:val="00132AF0"/>
    <w:rsid w:val="001355F1"/>
    <w:rsid w:val="00136A73"/>
    <w:rsid w:val="001441AF"/>
    <w:rsid w:val="00162A03"/>
    <w:rsid w:val="001641CC"/>
    <w:rsid w:val="001650D9"/>
    <w:rsid w:val="0017396F"/>
    <w:rsid w:val="001827B4"/>
    <w:rsid w:val="00192B7E"/>
    <w:rsid w:val="001946F7"/>
    <w:rsid w:val="00195351"/>
    <w:rsid w:val="001953A2"/>
    <w:rsid w:val="001955B2"/>
    <w:rsid w:val="001A792A"/>
    <w:rsid w:val="001B59FE"/>
    <w:rsid w:val="001B64E4"/>
    <w:rsid w:val="001C44CC"/>
    <w:rsid w:val="001D4339"/>
    <w:rsid w:val="001E016A"/>
    <w:rsid w:val="001E10A2"/>
    <w:rsid w:val="001E1805"/>
    <w:rsid w:val="001E3B99"/>
    <w:rsid w:val="001F1BFF"/>
    <w:rsid w:val="001F2654"/>
    <w:rsid w:val="001F382C"/>
    <w:rsid w:val="001F5C25"/>
    <w:rsid w:val="001F74BD"/>
    <w:rsid w:val="0021276A"/>
    <w:rsid w:val="00214942"/>
    <w:rsid w:val="00216CFC"/>
    <w:rsid w:val="00221200"/>
    <w:rsid w:val="00225423"/>
    <w:rsid w:val="00225730"/>
    <w:rsid w:val="00225810"/>
    <w:rsid w:val="00226DED"/>
    <w:rsid w:val="002315F4"/>
    <w:rsid w:val="00231A0F"/>
    <w:rsid w:val="00233488"/>
    <w:rsid w:val="002342DB"/>
    <w:rsid w:val="00237AC8"/>
    <w:rsid w:val="0024454C"/>
    <w:rsid w:val="0024791B"/>
    <w:rsid w:val="002522F1"/>
    <w:rsid w:val="0025396F"/>
    <w:rsid w:val="00257CBC"/>
    <w:rsid w:val="00262ACE"/>
    <w:rsid w:val="00263EA5"/>
    <w:rsid w:val="00265D9A"/>
    <w:rsid w:val="00271760"/>
    <w:rsid w:val="00274FC1"/>
    <w:rsid w:val="00283E7A"/>
    <w:rsid w:val="002864E5"/>
    <w:rsid w:val="00292990"/>
    <w:rsid w:val="0029718C"/>
    <w:rsid w:val="002971CB"/>
    <w:rsid w:val="002A4857"/>
    <w:rsid w:val="002A4AAB"/>
    <w:rsid w:val="002B601E"/>
    <w:rsid w:val="002B688E"/>
    <w:rsid w:val="002C0910"/>
    <w:rsid w:val="002D0E4E"/>
    <w:rsid w:val="002E2FAF"/>
    <w:rsid w:val="0030194E"/>
    <w:rsid w:val="00301B9A"/>
    <w:rsid w:val="003050D9"/>
    <w:rsid w:val="00306626"/>
    <w:rsid w:val="00324492"/>
    <w:rsid w:val="00336217"/>
    <w:rsid w:val="00345165"/>
    <w:rsid w:val="00350DC7"/>
    <w:rsid w:val="0036140B"/>
    <w:rsid w:val="00382579"/>
    <w:rsid w:val="0038439E"/>
    <w:rsid w:val="0038676B"/>
    <w:rsid w:val="0039363D"/>
    <w:rsid w:val="003A294C"/>
    <w:rsid w:val="003A4E06"/>
    <w:rsid w:val="003B0055"/>
    <w:rsid w:val="003B15CC"/>
    <w:rsid w:val="003C1781"/>
    <w:rsid w:val="003C3F2C"/>
    <w:rsid w:val="003C4555"/>
    <w:rsid w:val="003D1516"/>
    <w:rsid w:val="003D4513"/>
    <w:rsid w:val="003D7119"/>
    <w:rsid w:val="003E1790"/>
    <w:rsid w:val="003E21FA"/>
    <w:rsid w:val="003E6695"/>
    <w:rsid w:val="003E6D94"/>
    <w:rsid w:val="003F5BA3"/>
    <w:rsid w:val="00410525"/>
    <w:rsid w:val="00417825"/>
    <w:rsid w:val="0042058D"/>
    <w:rsid w:val="00427FA7"/>
    <w:rsid w:val="00443D73"/>
    <w:rsid w:val="0044465F"/>
    <w:rsid w:val="00446BD7"/>
    <w:rsid w:val="00455C2F"/>
    <w:rsid w:val="0046088F"/>
    <w:rsid w:val="004622C9"/>
    <w:rsid w:val="0047157D"/>
    <w:rsid w:val="00473864"/>
    <w:rsid w:val="00482DF1"/>
    <w:rsid w:val="00483030"/>
    <w:rsid w:val="0048396D"/>
    <w:rsid w:val="0048527A"/>
    <w:rsid w:val="00492422"/>
    <w:rsid w:val="00495586"/>
    <w:rsid w:val="0049634E"/>
    <w:rsid w:val="004A7077"/>
    <w:rsid w:val="004B25BD"/>
    <w:rsid w:val="004B373C"/>
    <w:rsid w:val="004B3CB4"/>
    <w:rsid w:val="004C0FA3"/>
    <w:rsid w:val="004C1095"/>
    <w:rsid w:val="004C36D6"/>
    <w:rsid w:val="004D0A27"/>
    <w:rsid w:val="004E3BB9"/>
    <w:rsid w:val="004F2D25"/>
    <w:rsid w:val="004F6E76"/>
    <w:rsid w:val="004F7997"/>
    <w:rsid w:val="00507705"/>
    <w:rsid w:val="00510983"/>
    <w:rsid w:val="00511C0C"/>
    <w:rsid w:val="00521DFE"/>
    <w:rsid w:val="00531323"/>
    <w:rsid w:val="005424DF"/>
    <w:rsid w:val="005430AF"/>
    <w:rsid w:val="00566642"/>
    <w:rsid w:val="00567BAE"/>
    <w:rsid w:val="00570FAC"/>
    <w:rsid w:val="00581AFA"/>
    <w:rsid w:val="00582A8E"/>
    <w:rsid w:val="005858A8"/>
    <w:rsid w:val="0059452B"/>
    <w:rsid w:val="00595136"/>
    <w:rsid w:val="005A00C0"/>
    <w:rsid w:val="005A0D1D"/>
    <w:rsid w:val="005A5416"/>
    <w:rsid w:val="005A58DE"/>
    <w:rsid w:val="005B0EA3"/>
    <w:rsid w:val="005C79D2"/>
    <w:rsid w:val="005D0BE8"/>
    <w:rsid w:val="005D7512"/>
    <w:rsid w:val="005F41AB"/>
    <w:rsid w:val="00611333"/>
    <w:rsid w:val="00614E92"/>
    <w:rsid w:val="00615FEF"/>
    <w:rsid w:val="00624687"/>
    <w:rsid w:val="00626477"/>
    <w:rsid w:val="00637C7C"/>
    <w:rsid w:val="00650D24"/>
    <w:rsid w:val="00656CA1"/>
    <w:rsid w:val="00662846"/>
    <w:rsid w:val="006733DD"/>
    <w:rsid w:val="0067472C"/>
    <w:rsid w:val="00685459"/>
    <w:rsid w:val="0069036A"/>
    <w:rsid w:val="00694A54"/>
    <w:rsid w:val="006A5F6F"/>
    <w:rsid w:val="006A6942"/>
    <w:rsid w:val="006D1952"/>
    <w:rsid w:val="006D3E1E"/>
    <w:rsid w:val="006D5B75"/>
    <w:rsid w:val="006D7075"/>
    <w:rsid w:val="006D7D4B"/>
    <w:rsid w:val="006E0E2B"/>
    <w:rsid w:val="006E4CEB"/>
    <w:rsid w:val="006E71C9"/>
    <w:rsid w:val="00701DCC"/>
    <w:rsid w:val="0071772F"/>
    <w:rsid w:val="00730295"/>
    <w:rsid w:val="00735409"/>
    <w:rsid w:val="00740AE3"/>
    <w:rsid w:val="00744DA8"/>
    <w:rsid w:val="00745C9F"/>
    <w:rsid w:val="00747A05"/>
    <w:rsid w:val="00760649"/>
    <w:rsid w:val="007628E8"/>
    <w:rsid w:val="0077136A"/>
    <w:rsid w:val="00781659"/>
    <w:rsid w:val="0079248E"/>
    <w:rsid w:val="00793154"/>
    <w:rsid w:val="0079739B"/>
    <w:rsid w:val="007A2782"/>
    <w:rsid w:val="007A4281"/>
    <w:rsid w:val="007A5130"/>
    <w:rsid w:val="007A5256"/>
    <w:rsid w:val="007C30EB"/>
    <w:rsid w:val="007E5F3B"/>
    <w:rsid w:val="007F00AA"/>
    <w:rsid w:val="007F3AA8"/>
    <w:rsid w:val="007F3B71"/>
    <w:rsid w:val="00801033"/>
    <w:rsid w:val="00807937"/>
    <w:rsid w:val="00815940"/>
    <w:rsid w:val="008252BE"/>
    <w:rsid w:val="008361FA"/>
    <w:rsid w:val="008378F4"/>
    <w:rsid w:val="008426C6"/>
    <w:rsid w:val="00843F8E"/>
    <w:rsid w:val="00846797"/>
    <w:rsid w:val="00846EB9"/>
    <w:rsid w:val="00851862"/>
    <w:rsid w:val="008536DB"/>
    <w:rsid w:val="0085507D"/>
    <w:rsid w:val="00855CC1"/>
    <w:rsid w:val="0086086F"/>
    <w:rsid w:val="00864C5D"/>
    <w:rsid w:val="0087139F"/>
    <w:rsid w:val="00873325"/>
    <w:rsid w:val="00873E05"/>
    <w:rsid w:val="00873F25"/>
    <w:rsid w:val="00880E20"/>
    <w:rsid w:val="00881D37"/>
    <w:rsid w:val="00887EFB"/>
    <w:rsid w:val="008B71FD"/>
    <w:rsid w:val="008C1026"/>
    <w:rsid w:val="008C486C"/>
    <w:rsid w:val="008C563A"/>
    <w:rsid w:val="008D2B0E"/>
    <w:rsid w:val="008D6B19"/>
    <w:rsid w:val="008E258D"/>
    <w:rsid w:val="008F0776"/>
    <w:rsid w:val="008F139F"/>
    <w:rsid w:val="008F5909"/>
    <w:rsid w:val="00900E37"/>
    <w:rsid w:val="00900E7C"/>
    <w:rsid w:val="00921CA8"/>
    <w:rsid w:val="00932CDE"/>
    <w:rsid w:val="00933C1A"/>
    <w:rsid w:val="009356C5"/>
    <w:rsid w:val="00935EA1"/>
    <w:rsid w:val="00941BC8"/>
    <w:rsid w:val="00951B47"/>
    <w:rsid w:val="00953667"/>
    <w:rsid w:val="00963635"/>
    <w:rsid w:val="009718B8"/>
    <w:rsid w:val="009835FC"/>
    <w:rsid w:val="00991574"/>
    <w:rsid w:val="00992926"/>
    <w:rsid w:val="00992C05"/>
    <w:rsid w:val="00992E48"/>
    <w:rsid w:val="00995F7D"/>
    <w:rsid w:val="009A02EC"/>
    <w:rsid w:val="009A16BD"/>
    <w:rsid w:val="009A767D"/>
    <w:rsid w:val="009C4E38"/>
    <w:rsid w:val="009C77D6"/>
    <w:rsid w:val="009E06FB"/>
    <w:rsid w:val="00A06B71"/>
    <w:rsid w:val="00A10F8A"/>
    <w:rsid w:val="00A10FC5"/>
    <w:rsid w:val="00A11E3A"/>
    <w:rsid w:val="00A16A1D"/>
    <w:rsid w:val="00A24FAB"/>
    <w:rsid w:val="00A276AF"/>
    <w:rsid w:val="00A36690"/>
    <w:rsid w:val="00A40922"/>
    <w:rsid w:val="00A46AFA"/>
    <w:rsid w:val="00A475D6"/>
    <w:rsid w:val="00A536D2"/>
    <w:rsid w:val="00A64D99"/>
    <w:rsid w:val="00A6790E"/>
    <w:rsid w:val="00A67ED6"/>
    <w:rsid w:val="00A71F0C"/>
    <w:rsid w:val="00A844EE"/>
    <w:rsid w:val="00A918A4"/>
    <w:rsid w:val="00A92495"/>
    <w:rsid w:val="00AB6EC1"/>
    <w:rsid w:val="00AB7025"/>
    <w:rsid w:val="00AB7077"/>
    <w:rsid w:val="00AC0845"/>
    <w:rsid w:val="00AD32C1"/>
    <w:rsid w:val="00AD5480"/>
    <w:rsid w:val="00AE5921"/>
    <w:rsid w:val="00AF28B6"/>
    <w:rsid w:val="00AF43AD"/>
    <w:rsid w:val="00AF7425"/>
    <w:rsid w:val="00B02CB3"/>
    <w:rsid w:val="00B13E69"/>
    <w:rsid w:val="00B16466"/>
    <w:rsid w:val="00B22464"/>
    <w:rsid w:val="00B268B8"/>
    <w:rsid w:val="00B318E6"/>
    <w:rsid w:val="00B34865"/>
    <w:rsid w:val="00B35EF1"/>
    <w:rsid w:val="00B44ACD"/>
    <w:rsid w:val="00B55597"/>
    <w:rsid w:val="00B6314D"/>
    <w:rsid w:val="00B67BF9"/>
    <w:rsid w:val="00B7098C"/>
    <w:rsid w:val="00B93B0D"/>
    <w:rsid w:val="00B9614E"/>
    <w:rsid w:val="00B9726C"/>
    <w:rsid w:val="00B97B59"/>
    <w:rsid w:val="00BA479E"/>
    <w:rsid w:val="00BB5683"/>
    <w:rsid w:val="00BC2118"/>
    <w:rsid w:val="00BC589C"/>
    <w:rsid w:val="00BC7926"/>
    <w:rsid w:val="00BD15DF"/>
    <w:rsid w:val="00BF1E5A"/>
    <w:rsid w:val="00BF319B"/>
    <w:rsid w:val="00BF3E28"/>
    <w:rsid w:val="00C10FBE"/>
    <w:rsid w:val="00C1202A"/>
    <w:rsid w:val="00C24695"/>
    <w:rsid w:val="00C24A0C"/>
    <w:rsid w:val="00C302DC"/>
    <w:rsid w:val="00C53476"/>
    <w:rsid w:val="00C72B6D"/>
    <w:rsid w:val="00C82371"/>
    <w:rsid w:val="00C867B5"/>
    <w:rsid w:val="00C86B30"/>
    <w:rsid w:val="00C87663"/>
    <w:rsid w:val="00C947F3"/>
    <w:rsid w:val="00C960D3"/>
    <w:rsid w:val="00C9611B"/>
    <w:rsid w:val="00CA6153"/>
    <w:rsid w:val="00CB0E35"/>
    <w:rsid w:val="00CB0FD8"/>
    <w:rsid w:val="00CB24EA"/>
    <w:rsid w:val="00CB48CA"/>
    <w:rsid w:val="00CB7803"/>
    <w:rsid w:val="00CC56A5"/>
    <w:rsid w:val="00CC629B"/>
    <w:rsid w:val="00CD5AA5"/>
    <w:rsid w:val="00CD7BB0"/>
    <w:rsid w:val="00CE17B2"/>
    <w:rsid w:val="00CE1D71"/>
    <w:rsid w:val="00CF3587"/>
    <w:rsid w:val="00D13216"/>
    <w:rsid w:val="00D13700"/>
    <w:rsid w:val="00D17613"/>
    <w:rsid w:val="00D321B2"/>
    <w:rsid w:val="00D32CA4"/>
    <w:rsid w:val="00D4737B"/>
    <w:rsid w:val="00D61948"/>
    <w:rsid w:val="00D656F0"/>
    <w:rsid w:val="00D66165"/>
    <w:rsid w:val="00D6755C"/>
    <w:rsid w:val="00D73EBF"/>
    <w:rsid w:val="00D80316"/>
    <w:rsid w:val="00D831B4"/>
    <w:rsid w:val="00D93F0B"/>
    <w:rsid w:val="00DA0D51"/>
    <w:rsid w:val="00DA1F7F"/>
    <w:rsid w:val="00DA57E9"/>
    <w:rsid w:val="00DA6924"/>
    <w:rsid w:val="00DB2FE7"/>
    <w:rsid w:val="00DB5BB5"/>
    <w:rsid w:val="00DC0608"/>
    <w:rsid w:val="00DC7ECE"/>
    <w:rsid w:val="00DD7529"/>
    <w:rsid w:val="00DE708F"/>
    <w:rsid w:val="00DE7988"/>
    <w:rsid w:val="00DF479B"/>
    <w:rsid w:val="00E007ED"/>
    <w:rsid w:val="00E00883"/>
    <w:rsid w:val="00E060B9"/>
    <w:rsid w:val="00E17A00"/>
    <w:rsid w:val="00E24F1A"/>
    <w:rsid w:val="00E26D2D"/>
    <w:rsid w:val="00E322A0"/>
    <w:rsid w:val="00E335CB"/>
    <w:rsid w:val="00E336C3"/>
    <w:rsid w:val="00E338FD"/>
    <w:rsid w:val="00E3564E"/>
    <w:rsid w:val="00E35773"/>
    <w:rsid w:val="00E3797B"/>
    <w:rsid w:val="00E45CC0"/>
    <w:rsid w:val="00E503B1"/>
    <w:rsid w:val="00E51CCE"/>
    <w:rsid w:val="00E55A89"/>
    <w:rsid w:val="00E60FDB"/>
    <w:rsid w:val="00E64888"/>
    <w:rsid w:val="00E66C13"/>
    <w:rsid w:val="00E74985"/>
    <w:rsid w:val="00E860F1"/>
    <w:rsid w:val="00E93049"/>
    <w:rsid w:val="00EB05A5"/>
    <w:rsid w:val="00EC142A"/>
    <w:rsid w:val="00ED2576"/>
    <w:rsid w:val="00EF1479"/>
    <w:rsid w:val="00EF40D1"/>
    <w:rsid w:val="00F0687D"/>
    <w:rsid w:val="00F10652"/>
    <w:rsid w:val="00F13789"/>
    <w:rsid w:val="00F168B2"/>
    <w:rsid w:val="00F30841"/>
    <w:rsid w:val="00F41C22"/>
    <w:rsid w:val="00F42482"/>
    <w:rsid w:val="00F47FB5"/>
    <w:rsid w:val="00F74F6E"/>
    <w:rsid w:val="00F76B89"/>
    <w:rsid w:val="00F835F8"/>
    <w:rsid w:val="00F83600"/>
    <w:rsid w:val="00FA4DFE"/>
    <w:rsid w:val="00FA757B"/>
    <w:rsid w:val="00FD669E"/>
    <w:rsid w:val="00FE704A"/>
    <w:rsid w:val="00FE7825"/>
    <w:rsid w:val="00FF1A35"/>
    <w:rsid w:val="00FF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E2C3C03"/>
  <w15:chartTrackingRefBased/>
  <w15:docId w15:val="{3761E71E-80E9-41F2-B81D-D2E0F2CB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Doc-text2">
    <w:name w:val="Doc-text2"/>
    <w:basedOn w:val="Normal"/>
    <w:link w:val="Doc-text2Char"/>
    <w:qFormat/>
    <w:rsid w:val="00637C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37C7C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1683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0P1645\Downloads\3GPP-contribution-skelet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71617-F79C-4DCE-9573-3BD94D5A1839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2D917A25-960C-4D51-9128-EB714C15A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377D1-48B9-4775-AEB1-629274C04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3GPP-contribution-skeleton</Template>
  <TotalTime>979</TotalTime>
  <Pages>4</Pages>
  <Words>1907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 skeleton</vt:lpstr>
    </vt:vector>
  </TitlesOfParts>
  <Company>PRDCG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Harshith Dhananjaya (70P1645)</dc:creator>
  <cp:keywords>3GPP</cp:keywords>
  <dc:description/>
  <cp:lastModifiedBy>Dhananjaya, Harshith</cp:lastModifiedBy>
  <cp:revision>432</cp:revision>
  <dcterms:created xsi:type="dcterms:W3CDTF">2024-09-30T06:19:00Z</dcterms:created>
  <dcterms:modified xsi:type="dcterms:W3CDTF">2024-11-08T09:21:00Z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